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5BDF0" w14:textId="77777777" w:rsidR="003B6C60" w:rsidRPr="00E22B1A" w:rsidRDefault="003B6C60" w:rsidP="004A758E">
      <w:pPr>
        <w:widowControl w:val="0"/>
        <w:autoSpaceDE w:val="0"/>
        <w:autoSpaceDN w:val="0"/>
        <w:adjustRightInd w:val="0"/>
        <w:jc w:val="center"/>
        <w:outlineLvl w:val="0"/>
        <w:rPr>
          <w:rFonts w:ascii="Times New Roman" w:hAnsi="Times New Roman"/>
        </w:rPr>
      </w:pPr>
      <w:r w:rsidRPr="00E22B1A">
        <w:rPr>
          <w:rFonts w:ascii="Calisto MT" w:hAnsi="Calisto MT" w:cs="Courier New"/>
          <w:b/>
          <w:sz w:val="36"/>
          <w:u w:val="single"/>
        </w:rPr>
        <w:t>Adriane Bezusko</w:t>
      </w:r>
    </w:p>
    <w:p w14:paraId="35E47E4A" w14:textId="77777777" w:rsidR="003B6C60" w:rsidRPr="00E22B1A" w:rsidRDefault="003B6C60" w:rsidP="003B6C60">
      <w:pPr>
        <w:jc w:val="center"/>
      </w:pPr>
    </w:p>
    <w:p w14:paraId="109256FC" w14:textId="2615B8A8" w:rsidR="00473852" w:rsidRPr="00E22B1A" w:rsidRDefault="00F85A70" w:rsidP="00367670">
      <w:pPr>
        <w:jc w:val="center"/>
        <w:rPr>
          <w:b/>
          <w:bCs/>
          <w:color w:val="000000"/>
          <w:u w:val="single"/>
        </w:rPr>
      </w:pPr>
      <w:r w:rsidRPr="00E22B1A">
        <w:rPr>
          <w:noProof/>
        </w:rPr>
        <mc:AlternateContent>
          <mc:Choice Requires="wps">
            <w:drawing>
              <wp:anchor distT="4294967292" distB="4294967292" distL="114300" distR="114300" simplePos="0" relativeHeight="251658240" behindDoc="0" locked="0" layoutInCell="1" allowOverlap="1" wp14:anchorId="0E8DE1EE" wp14:editId="45995319">
                <wp:simplePos x="0" y="0"/>
                <wp:positionH relativeFrom="column">
                  <wp:posOffset>-213995</wp:posOffset>
                </wp:positionH>
                <wp:positionV relativeFrom="paragraph">
                  <wp:posOffset>85724</wp:posOffset>
                </wp:positionV>
                <wp:extent cx="65532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2857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mv="urn:schemas-microsoft-com:mac:vml" xmlns:mo="http://schemas.microsoft.com/office/mac/office/2008/main" xmlns:w16="http://schemas.microsoft.com/office/word/2018/wordml" xmlns:w16cex="http://schemas.microsoft.com/office/word/2018/wordml/cex">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a14="http://schemas.microsoft.com/office/drawing/2010/main" xmlns:a="http://schemas.openxmlformats.org/drawingml/2006/main" xmlns:w16="http://schemas.microsoft.com/office/word/2018/wordml" xmlns:w16cex="http://schemas.microsoft.com/office/word/2018/wordml/cex">
            <w:pict w14:anchorId="0F0F8F3A">
              <v:line id="Line 2" style="position:absolute;z-index:251658240;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o:spid="_x0000_s1026" strokeweight="2.25pt" from="-16.85pt,6.75pt" to="499.15pt,6.75pt" w14:anchorId="47CD76D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"/>
            </w:pict>
          </mc:Fallback>
        </mc:AlternateContent>
      </w:r>
    </w:p>
    <w:p w14:paraId="591FBC5D" w14:textId="77777777" w:rsidR="00367670" w:rsidRPr="00E22B1A" w:rsidRDefault="00367670" w:rsidP="00DF6E71">
      <w:pPr>
        <w:rPr>
          <w:rFonts w:ascii="Albertus Extra Bold" w:hAnsi="Albertus Extra Bold"/>
          <w:b/>
          <w:bCs/>
          <w:color w:val="000000"/>
          <w:sz w:val="28"/>
        </w:rPr>
      </w:pPr>
    </w:p>
    <w:p w14:paraId="318A2C2E" w14:textId="77777777" w:rsidR="00DF6E71" w:rsidRPr="00E22B1A" w:rsidRDefault="00DF6E71" w:rsidP="003E282F">
      <w:pPr>
        <w:pBdr>
          <w:top w:val="single" w:sz="4" w:space="1" w:color="auto"/>
          <w:left w:val="single" w:sz="4" w:space="4" w:color="auto"/>
          <w:bottom w:val="single" w:sz="4" w:space="1" w:color="auto"/>
          <w:right w:val="single" w:sz="4" w:space="4" w:color="auto"/>
        </w:pBdr>
        <w:outlineLvl w:val="0"/>
        <w:rPr>
          <w:rFonts w:ascii="Albertus Extra Bold" w:hAnsi="Albertus Extra Bold"/>
          <w:b/>
          <w:bCs/>
          <w:color w:val="000000"/>
          <w:sz w:val="28"/>
        </w:rPr>
      </w:pPr>
      <w:r w:rsidRPr="00E22B1A">
        <w:rPr>
          <w:rFonts w:ascii="Albertus Extra Bold" w:hAnsi="Albertus Extra Bold"/>
          <w:b/>
          <w:bCs/>
          <w:color w:val="000000"/>
          <w:sz w:val="28"/>
        </w:rPr>
        <w:t>EDUCATION</w:t>
      </w:r>
    </w:p>
    <w:p w14:paraId="44DD1368" w14:textId="77777777" w:rsidR="003E282F" w:rsidRDefault="003E282F" w:rsidP="004A758E">
      <w:pPr>
        <w:outlineLvl w:val="0"/>
        <w:rPr>
          <w:b/>
          <w:bCs/>
          <w:color w:val="000000"/>
        </w:rPr>
      </w:pPr>
    </w:p>
    <w:p w14:paraId="1CCDA5DF" w14:textId="0E3FE912" w:rsidR="007F2538" w:rsidRPr="00E22B1A" w:rsidRDefault="003B6C60" w:rsidP="004A758E">
      <w:pPr>
        <w:outlineLvl w:val="0"/>
        <w:rPr>
          <w:b/>
          <w:bCs/>
          <w:color w:val="000000"/>
        </w:rPr>
      </w:pPr>
      <w:r w:rsidRPr="00E22B1A">
        <w:rPr>
          <w:b/>
          <w:bCs/>
          <w:color w:val="000000"/>
        </w:rPr>
        <w:t>Rice University</w:t>
      </w:r>
    </w:p>
    <w:p w14:paraId="18612897" w14:textId="77777777" w:rsidR="005A4090" w:rsidRPr="00E22B1A" w:rsidRDefault="007F2538" w:rsidP="007F2538">
      <w:pPr>
        <w:rPr>
          <w:bCs/>
          <w:color w:val="000000"/>
        </w:rPr>
      </w:pPr>
      <w:r w:rsidRPr="00E22B1A">
        <w:rPr>
          <w:bCs/>
          <w:color w:val="000000"/>
        </w:rPr>
        <w:t>2014</w:t>
      </w:r>
      <w:r w:rsidRPr="00E22B1A">
        <w:rPr>
          <w:bCs/>
          <w:color w:val="000000"/>
        </w:rPr>
        <w:tab/>
      </w:r>
      <w:r w:rsidR="00146FE9" w:rsidRPr="00E22B1A">
        <w:rPr>
          <w:bCs/>
          <w:color w:val="000000"/>
        </w:rPr>
        <w:tab/>
      </w:r>
      <w:r w:rsidR="00E156FA" w:rsidRPr="00E22B1A">
        <w:rPr>
          <w:bCs/>
          <w:color w:val="000000"/>
        </w:rPr>
        <w:t>Ph</w:t>
      </w:r>
      <w:r w:rsidR="00A552C3" w:rsidRPr="00E22B1A">
        <w:rPr>
          <w:bCs/>
          <w:color w:val="000000"/>
        </w:rPr>
        <w:t>.</w:t>
      </w:r>
      <w:r w:rsidR="00E156FA" w:rsidRPr="00E22B1A">
        <w:rPr>
          <w:bCs/>
          <w:color w:val="000000"/>
        </w:rPr>
        <w:t>D</w:t>
      </w:r>
      <w:r w:rsidR="00A552C3" w:rsidRPr="00E22B1A">
        <w:rPr>
          <w:bCs/>
          <w:color w:val="000000"/>
        </w:rPr>
        <w:t xml:space="preserve">., </w:t>
      </w:r>
      <w:r w:rsidR="00E156FA" w:rsidRPr="00E22B1A">
        <w:rPr>
          <w:bCs/>
          <w:color w:val="000000"/>
        </w:rPr>
        <w:t>English</w:t>
      </w:r>
      <w:bookmarkStart w:id="0" w:name="_GoBack"/>
      <w:bookmarkEnd w:id="0"/>
    </w:p>
    <w:p w14:paraId="625EF4C2" w14:textId="77777777" w:rsidR="005A4090" w:rsidRPr="00E22B1A" w:rsidRDefault="005A4090" w:rsidP="007F2538">
      <w:pPr>
        <w:rPr>
          <w:bCs/>
          <w:color w:val="000000"/>
        </w:rPr>
      </w:pPr>
    </w:p>
    <w:p w14:paraId="38618542" w14:textId="7C6C5152" w:rsidR="00E156FA" w:rsidRPr="00E22B1A" w:rsidRDefault="005A4090" w:rsidP="004A758E">
      <w:pPr>
        <w:ind w:left="1440" w:right="18"/>
        <w:rPr>
          <w:bCs/>
          <w:color w:val="000000"/>
        </w:rPr>
      </w:pPr>
      <w:r w:rsidRPr="00E22B1A">
        <w:rPr>
          <w:bCs/>
          <w:color w:val="000000"/>
        </w:rPr>
        <w:t>Dissertation</w:t>
      </w:r>
      <w:proofErr w:type="gramStart"/>
      <w:r w:rsidRPr="00E22B1A">
        <w:rPr>
          <w:bCs/>
          <w:color w:val="000000"/>
        </w:rPr>
        <w:t>:</w:t>
      </w:r>
      <w:r w:rsidRPr="00E22B1A">
        <w:rPr>
          <w:bCs/>
          <w:i/>
          <w:color w:val="000000"/>
        </w:rPr>
        <w:t xml:space="preserve">  </w:t>
      </w:r>
      <w:r w:rsidRPr="00E22B1A">
        <w:rPr>
          <w:bCs/>
          <w:color w:val="000000"/>
        </w:rPr>
        <w:t>“</w:t>
      </w:r>
      <w:proofErr w:type="gramEnd"/>
      <w:r w:rsidRPr="00E22B1A">
        <w:rPr>
          <w:bCs/>
          <w:color w:val="000000"/>
        </w:rPr>
        <w:t xml:space="preserve">Trafficking in the Spaces of Poverty:  Reading the Post-War Wars of American Culture” </w:t>
      </w:r>
    </w:p>
    <w:p w14:paraId="0F3E07DB" w14:textId="77777777" w:rsidR="004A758E" w:rsidRPr="00E22B1A" w:rsidRDefault="004A758E" w:rsidP="004A758E">
      <w:pPr>
        <w:ind w:left="1440" w:right="18"/>
        <w:rPr>
          <w:bCs/>
          <w:color w:val="000000"/>
        </w:rPr>
      </w:pPr>
    </w:p>
    <w:p w14:paraId="1041F917" w14:textId="77777777" w:rsidR="003B6C60" w:rsidRPr="00E22B1A" w:rsidRDefault="00146FE9" w:rsidP="00146FE9">
      <w:pPr>
        <w:rPr>
          <w:bCs/>
          <w:color w:val="000000"/>
        </w:rPr>
      </w:pPr>
      <w:r w:rsidRPr="00E22B1A">
        <w:rPr>
          <w:bCs/>
          <w:color w:val="000000"/>
        </w:rPr>
        <w:t>2012</w:t>
      </w:r>
      <w:r w:rsidRPr="00E22B1A">
        <w:rPr>
          <w:bCs/>
          <w:color w:val="000000"/>
        </w:rPr>
        <w:tab/>
      </w:r>
      <w:r w:rsidRPr="00E22B1A">
        <w:rPr>
          <w:bCs/>
          <w:color w:val="000000"/>
        </w:rPr>
        <w:tab/>
      </w:r>
      <w:r w:rsidR="008E5545" w:rsidRPr="00E22B1A">
        <w:rPr>
          <w:bCs/>
          <w:color w:val="000000"/>
        </w:rPr>
        <w:t xml:space="preserve">Graduate </w:t>
      </w:r>
      <w:r w:rsidR="003B6C60" w:rsidRPr="00E22B1A">
        <w:rPr>
          <w:bCs/>
          <w:color w:val="000000"/>
        </w:rPr>
        <w:t xml:space="preserve">Certificate in </w:t>
      </w:r>
      <w:r w:rsidR="000763AE" w:rsidRPr="00E22B1A">
        <w:rPr>
          <w:bCs/>
          <w:color w:val="000000"/>
        </w:rPr>
        <w:t xml:space="preserve">The Study of </w:t>
      </w:r>
      <w:r w:rsidR="003B6C60" w:rsidRPr="00E22B1A">
        <w:rPr>
          <w:bCs/>
          <w:color w:val="000000"/>
        </w:rPr>
        <w:t>Women, Gender and Sexuality</w:t>
      </w:r>
    </w:p>
    <w:p w14:paraId="4DFD9F1A" w14:textId="77777777" w:rsidR="003B6C60" w:rsidRPr="00E22B1A" w:rsidRDefault="003B6C60" w:rsidP="003B6C60">
      <w:pPr>
        <w:rPr>
          <w:b/>
          <w:bCs/>
          <w:color w:val="000000"/>
        </w:rPr>
      </w:pPr>
    </w:p>
    <w:p w14:paraId="15CD87AF" w14:textId="77777777" w:rsidR="003B6C60" w:rsidRPr="00E22B1A" w:rsidRDefault="003B6C60" w:rsidP="004A758E">
      <w:pPr>
        <w:outlineLvl w:val="0"/>
      </w:pPr>
      <w:r w:rsidRPr="00E22B1A">
        <w:rPr>
          <w:b/>
          <w:bCs/>
          <w:color w:val="000000"/>
        </w:rPr>
        <w:t xml:space="preserve">University of North Texas </w:t>
      </w:r>
    </w:p>
    <w:p w14:paraId="08DAF2E2" w14:textId="77777777" w:rsidR="003B6C60" w:rsidRPr="00E22B1A" w:rsidRDefault="007F2538" w:rsidP="00A552C3">
      <w:r w:rsidRPr="00E22B1A">
        <w:rPr>
          <w:color w:val="000000"/>
        </w:rPr>
        <w:t>2005</w:t>
      </w:r>
      <w:r w:rsidR="00A552C3" w:rsidRPr="00E22B1A">
        <w:rPr>
          <w:color w:val="000000"/>
        </w:rPr>
        <w:tab/>
      </w:r>
      <w:r w:rsidR="00146FE9" w:rsidRPr="00E22B1A">
        <w:rPr>
          <w:color w:val="000000"/>
        </w:rPr>
        <w:tab/>
      </w:r>
      <w:r w:rsidR="003B6C60" w:rsidRPr="00E22B1A">
        <w:rPr>
          <w:color w:val="000000"/>
        </w:rPr>
        <w:t>M</w:t>
      </w:r>
      <w:r w:rsidR="00A552C3" w:rsidRPr="00E22B1A">
        <w:rPr>
          <w:color w:val="000000"/>
        </w:rPr>
        <w:t>.</w:t>
      </w:r>
      <w:r w:rsidR="003B6C60" w:rsidRPr="00E22B1A">
        <w:rPr>
          <w:color w:val="000000"/>
        </w:rPr>
        <w:t>A</w:t>
      </w:r>
      <w:r w:rsidR="00A552C3" w:rsidRPr="00E22B1A">
        <w:rPr>
          <w:color w:val="000000"/>
        </w:rPr>
        <w:t xml:space="preserve">., </w:t>
      </w:r>
      <w:r w:rsidR="003B6C60" w:rsidRPr="00E22B1A">
        <w:rPr>
          <w:color w:val="000000"/>
        </w:rPr>
        <w:t>English</w:t>
      </w:r>
    </w:p>
    <w:p w14:paraId="52A48551" w14:textId="77777777" w:rsidR="003B6C60" w:rsidRPr="00E22B1A" w:rsidRDefault="00C0343B" w:rsidP="00A552C3">
      <w:r w:rsidRPr="00E22B1A">
        <w:rPr>
          <w:color w:val="000000"/>
        </w:rPr>
        <w:t>2002</w:t>
      </w:r>
      <w:r w:rsidR="00A552C3" w:rsidRPr="00E22B1A">
        <w:rPr>
          <w:color w:val="000000"/>
        </w:rPr>
        <w:tab/>
      </w:r>
      <w:r w:rsidR="00146FE9" w:rsidRPr="00E22B1A">
        <w:rPr>
          <w:color w:val="000000"/>
        </w:rPr>
        <w:tab/>
      </w:r>
      <w:r w:rsidR="00A552C3" w:rsidRPr="00E22B1A">
        <w:rPr>
          <w:color w:val="000000"/>
        </w:rPr>
        <w:t xml:space="preserve">B. A., </w:t>
      </w:r>
      <w:r w:rsidR="003B6C60" w:rsidRPr="00E22B1A">
        <w:rPr>
          <w:color w:val="000000"/>
        </w:rPr>
        <w:t>English and Psychology; Minor in Spanish</w:t>
      </w:r>
      <w:r w:rsidR="003B6C60" w:rsidRPr="00E22B1A">
        <w:t xml:space="preserve"> </w:t>
      </w:r>
    </w:p>
    <w:p w14:paraId="0C9B5DA1" w14:textId="77777777" w:rsidR="00351A9A" w:rsidRPr="00E22B1A" w:rsidRDefault="00351A9A" w:rsidP="00351A9A">
      <w:pPr>
        <w:rPr>
          <w:rFonts w:ascii="Albertus Extra Bold" w:hAnsi="Albertus Extra Bold"/>
          <w:b/>
          <w:bCs/>
          <w:color w:val="000000"/>
          <w:u w:val="single"/>
        </w:rPr>
      </w:pPr>
    </w:p>
    <w:p w14:paraId="3F639DDD" w14:textId="77777777" w:rsidR="00DF6E71" w:rsidRPr="00E22B1A" w:rsidRDefault="00DF6E71" w:rsidP="003E282F">
      <w:pPr>
        <w:pBdr>
          <w:top w:val="single" w:sz="4" w:space="1" w:color="auto"/>
          <w:left w:val="single" w:sz="4" w:space="4" w:color="auto"/>
          <w:bottom w:val="single" w:sz="4" w:space="1" w:color="auto"/>
          <w:right w:val="single" w:sz="4" w:space="4" w:color="auto"/>
        </w:pBdr>
        <w:outlineLvl w:val="0"/>
        <w:rPr>
          <w:rFonts w:ascii="Albertus Extra Bold" w:hAnsi="Albertus Extra Bold"/>
          <w:b/>
          <w:bCs/>
          <w:color w:val="000000"/>
          <w:sz w:val="28"/>
        </w:rPr>
      </w:pPr>
      <w:r w:rsidRPr="00E22B1A">
        <w:rPr>
          <w:rFonts w:ascii="Albertus Extra Bold" w:hAnsi="Albertus Extra Bold"/>
          <w:b/>
          <w:bCs/>
          <w:color w:val="000000"/>
          <w:sz w:val="28"/>
        </w:rPr>
        <w:t>TEACHING AND RESEARCH FIELDS</w:t>
      </w:r>
    </w:p>
    <w:p w14:paraId="5AFDA11A" w14:textId="2B766157" w:rsidR="003E282F" w:rsidRDefault="003E282F" w:rsidP="00791C41">
      <w:pPr>
        <w:ind w:left="1440"/>
        <w:rPr>
          <w:color w:val="000000"/>
        </w:rPr>
      </w:pPr>
    </w:p>
    <w:p w14:paraId="681F7BF7" w14:textId="318FCCDC" w:rsidR="001F3DE0" w:rsidRDefault="00344E25" w:rsidP="00344E25">
      <w:pPr>
        <w:rPr>
          <w:color w:val="000000"/>
        </w:rPr>
      </w:pPr>
      <w:r>
        <w:rPr>
          <w:color w:val="000000"/>
        </w:rPr>
        <w:t xml:space="preserve">Writing Studies, </w:t>
      </w:r>
      <w:r w:rsidR="002921AA">
        <w:rPr>
          <w:color w:val="000000"/>
        </w:rPr>
        <w:t xml:space="preserve">Developmental Writing, </w:t>
      </w:r>
      <w:r w:rsidR="00D62198">
        <w:rPr>
          <w:color w:val="000000"/>
        </w:rPr>
        <w:t xml:space="preserve">Ethnography, Service </w:t>
      </w:r>
      <w:r w:rsidR="00E36EC2">
        <w:rPr>
          <w:color w:val="000000"/>
        </w:rPr>
        <w:t>L</w:t>
      </w:r>
      <w:r w:rsidR="00D62198">
        <w:rPr>
          <w:color w:val="000000"/>
        </w:rPr>
        <w:t xml:space="preserve">earning, </w:t>
      </w:r>
      <w:r w:rsidR="00F605F3">
        <w:rPr>
          <w:color w:val="000000"/>
        </w:rPr>
        <w:t xml:space="preserve">American Literature, </w:t>
      </w:r>
      <w:r w:rsidRPr="00E22B1A">
        <w:rPr>
          <w:color w:val="000000"/>
        </w:rPr>
        <w:t>LGBTQ Studies</w:t>
      </w:r>
      <w:r>
        <w:rPr>
          <w:color w:val="000000"/>
        </w:rPr>
        <w:t>,</w:t>
      </w:r>
      <w:r w:rsidRPr="00E22B1A">
        <w:rPr>
          <w:color w:val="000000"/>
        </w:rPr>
        <w:t xml:space="preserve"> </w:t>
      </w:r>
      <w:r w:rsidR="00F605F3">
        <w:rPr>
          <w:color w:val="000000"/>
        </w:rPr>
        <w:t xml:space="preserve">Black and Latinx Literatures, Poverty Studies, </w:t>
      </w:r>
      <w:r w:rsidRPr="00E22B1A">
        <w:rPr>
          <w:color w:val="000000"/>
        </w:rPr>
        <w:t>and Working</w:t>
      </w:r>
      <w:r w:rsidR="00ED6A0D">
        <w:rPr>
          <w:color w:val="000000"/>
        </w:rPr>
        <w:t>-c</w:t>
      </w:r>
      <w:r w:rsidRPr="00E22B1A">
        <w:rPr>
          <w:color w:val="000000"/>
        </w:rPr>
        <w:t>lass Literatures</w:t>
      </w:r>
    </w:p>
    <w:p w14:paraId="06A48DDD" w14:textId="77777777" w:rsidR="00344E25" w:rsidRDefault="00344E25" w:rsidP="00344E25">
      <w:pPr>
        <w:rPr>
          <w:color w:val="000000"/>
        </w:rPr>
      </w:pPr>
    </w:p>
    <w:p w14:paraId="4D62A657" w14:textId="77777777" w:rsidR="001F3DE0" w:rsidRPr="00E22B1A" w:rsidRDefault="001F3DE0" w:rsidP="001F3DE0">
      <w:pPr>
        <w:pBdr>
          <w:top w:val="single" w:sz="4" w:space="1" w:color="auto"/>
          <w:left w:val="single" w:sz="4" w:space="4" w:color="auto"/>
          <w:bottom w:val="single" w:sz="4" w:space="1" w:color="auto"/>
          <w:right w:val="single" w:sz="4" w:space="4" w:color="auto"/>
        </w:pBdr>
        <w:outlineLvl w:val="0"/>
        <w:rPr>
          <w:rFonts w:ascii="Albertus Extra Bold" w:hAnsi="Albertus Extra Bold"/>
          <w:b/>
          <w:bCs/>
          <w:color w:val="000000"/>
          <w:sz w:val="28"/>
        </w:rPr>
      </w:pPr>
      <w:r w:rsidRPr="584F422A">
        <w:rPr>
          <w:rFonts w:ascii="Albertus Extra Bold" w:hAnsi="Albertus Extra Bold"/>
          <w:b/>
          <w:bCs/>
          <w:color w:val="000000" w:themeColor="text1"/>
          <w:sz w:val="28"/>
          <w:szCs w:val="28"/>
        </w:rPr>
        <w:t>Employment</w:t>
      </w:r>
    </w:p>
    <w:tbl>
      <w:tblPr>
        <w:tblW w:w="0" w:type="auto"/>
        <w:tblLook w:val="01E0" w:firstRow="1" w:lastRow="1" w:firstColumn="1" w:lastColumn="1" w:noHBand="0" w:noVBand="0"/>
      </w:tblPr>
      <w:tblGrid>
        <w:gridCol w:w="4479"/>
        <w:gridCol w:w="5079"/>
      </w:tblGrid>
      <w:tr w:rsidR="584F422A" w14:paraId="088B1BD9" w14:textId="77777777" w:rsidTr="584F422A">
        <w:tc>
          <w:tcPr>
            <w:tcW w:w="4479" w:type="dxa"/>
          </w:tcPr>
          <w:p w14:paraId="2B59DA5C" w14:textId="7003F06C" w:rsidR="2C055B39" w:rsidRDefault="2C055B39" w:rsidP="584F422A">
            <w:pPr>
              <w:jc w:val="both"/>
              <w:rPr>
                <w:b/>
                <w:bCs/>
                <w:color w:val="000000" w:themeColor="text1"/>
              </w:rPr>
            </w:pPr>
            <w:r w:rsidRPr="584F422A">
              <w:rPr>
                <w:b/>
                <w:bCs/>
                <w:color w:val="000000" w:themeColor="text1"/>
              </w:rPr>
              <w:t>University of North Texas</w:t>
            </w:r>
          </w:p>
        </w:tc>
        <w:tc>
          <w:tcPr>
            <w:tcW w:w="5079" w:type="dxa"/>
          </w:tcPr>
          <w:p w14:paraId="77D4ECB4" w14:textId="5890FE94" w:rsidR="584F422A" w:rsidRDefault="584F422A" w:rsidP="584F422A">
            <w:pPr>
              <w:jc w:val="right"/>
              <w:rPr>
                <w:b/>
                <w:bCs/>
                <w:color w:val="000000" w:themeColor="text1"/>
              </w:rPr>
            </w:pPr>
            <w:r w:rsidRPr="584F422A">
              <w:rPr>
                <w:b/>
                <w:bCs/>
                <w:color w:val="000000" w:themeColor="text1"/>
              </w:rPr>
              <w:t>Fall 20</w:t>
            </w:r>
            <w:r w:rsidR="5E6956B8" w:rsidRPr="584F422A">
              <w:rPr>
                <w:b/>
                <w:bCs/>
                <w:color w:val="000000" w:themeColor="text1"/>
              </w:rPr>
              <w:t>21</w:t>
            </w:r>
            <w:r w:rsidRPr="584F422A">
              <w:rPr>
                <w:b/>
                <w:bCs/>
                <w:color w:val="000000" w:themeColor="text1"/>
              </w:rPr>
              <w:t>-</w:t>
            </w:r>
            <w:r w:rsidR="5584F6AD" w:rsidRPr="584F422A">
              <w:rPr>
                <w:b/>
                <w:bCs/>
                <w:color w:val="000000" w:themeColor="text1"/>
              </w:rPr>
              <w:t>Present</w:t>
            </w:r>
          </w:p>
        </w:tc>
      </w:tr>
    </w:tbl>
    <w:p w14:paraId="0B71D2C9" w14:textId="77777777" w:rsidR="001F3DE0" w:rsidRPr="00E22B1A" w:rsidRDefault="06CDE5DA" w:rsidP="584F422A">
      <w:pPr>
        <w:ind w:left="720"/>
        <w:jc w:val="both"/>
        <w:rPr>
          <w:b/>
          <w:bCs/>
          <w:color w:val="000000" w:themeColor="text1"/>
        </w:rPr>
      </w:pPr>
      <w:r w:rsidRPr="584F422A">
        <w:rPr>
          <w:b/>
          <w:bCs/>
          <w:color w:val="000000" w:themeColor="text1"/>
        </w:rPr>
        <w:t>Lecturer</w:t>
      </w:r>
    </w:p>
    <w:p w14:paraId="44F21B43" w14:textId="7A9E31C3" w:rsidR="001F3DE0" w:rsidRPr="00E22B1A" w:rsidRDefault="06CDE5DA" w:rsidP="584F422A">
      <w:pPr>
        <w:pStyle w:val="ListParagraph"/>
        <w:numPr>
          <w:ilvl w:val="0"/>
          <w:numId w:val="12"/>
        </w:numPr>
        <w:tabs>
          <w:tab w:val="left" w:pos="2160"/>
        </w:tabs>
        <w:spacing w:line="259" w:lineRule="auto"/>
        <w:rPr>
          <w:rFonts w:asciiTheme="minorHAnsi" w:eastAsiaTheme="minorEastAsia" w:hAnsiTheme="minorHAnsi" w:cstheme="minorBidi"/>
          <w:color w:val="000000" w:themeColor="text1"/>
        </w:rPr>
      </w:pPr>
      <w:r w:rsidRPr="584F422A">
        <w:rPr>
          <w:color w:val="000000" w:themeColor="text1"/>
        </w:rPr>
        <w:t xml:space="preserve">ENGL </w:t>
      </w:r>
      <w:r w:rsidR="16C3B32B" w:rsidRPr="584F422A">
        <w:rPr>
          <w:color w:val="000000" w:themeColor="text1"/>
        </w:rPr>
        <w:t xml:space="preserve">1310: </w:t>
      </w:r>
      <w:r w:rsidR="4764D2D7" w:rsidRPr="584F422A">
        <w:rPr>
          <w:color w:val="000000" w:themeColor="text1"/>
        </w:rPr>
        <w:t>First Year Writing</w:t>
      </w:r>
    </w:p>
    <w:p w14:paraId="73F96116" w14:textId="49E33BD4" w:rsidR="001F3DE0" w:rsidRPr="00E22B1A" w:rsidRDefault="4764D2D7" w:rsidP="584F422A">
      <w:pPr>
        <w:pStyle w:val="ListParagraph"/>
        <w:numPr>
          <w:ilvl w:val="0"/>
          <w:numId w:val="12"/>
        </w:numPr>
        <w:tabs>
          <w:tab w:val="left" w:pos="2160"/>
        </w:tabs>
        <w:spacing w:line="259" w:lineRule="auto"/>
        <w:rPr>
          <w:color w:val="000000" w:themeColor="text1"/>
        </w:rPr>
      </w:pPr>
      <w:r w:rsidRPr="584F422A">
        <w:rPr>
          <w:color w:val="000000" w:themeColor="text1"/>
        </w:rPr>
        <w:t>ENGL 1311: First Year Writing-H</w:t>
      </w:r>
    </w:p>
    <w:p w14:paraId="29B3987F" w14:textId="25F7F51F" w:rsidR="001F3DE0" w:rsidRPr="00E22B1A" w:rsidRDefault="4764D2D7" w:rsidP="584F422A">
      <w:pPr>
        <w:pStyle w:val="ListParagraph"/>
        <w:numPr>
          <w:ilvl w:val="0"/>
          <w:numId w:val="12"/>
        </w:numPr>
        <w:tabs>
          <w:tab w:val="left" w:pos="2160"/>
        </w:tabs>
        <w:spacing w:line="259" w:lineRule="auto"/>
        <w:rPr>
          <w:color w:val="000000" w:themeColor="text1"/>
        </w:rPr>
      </w:pPr>
      <w:r w:rsidRPr="584F422A">
        <w:rPr>
          <w:color w:val="000000" w:themeColor="text1"/>
        </w:rPr>
        <w:t>ENGL 3100: Academic Writing</w:t>
      </w:r>
    </w:p>
    <w:p w14:paraId="14B2E65F" w14:textId="4DB59DD7" w:rsidR="001F3DE0" w:rsidRPr="00E22B1A" w:rsidRDefault="4764D2D7" w:rsidP="584F422A">
      <w:pPr>
        <w:pStyle w:val="ListParagraph"/>
        <w:numPr>
          <w:ilvl w:val="0"/>
          <w:numId w:val="12"/>
        </w:numPr>
        <w:tabs>
          <w:tab w:val="left" w:pos="2160"/>
        </w:tabs>
        <w:spacing w:line="259" w:lineRule="auto"/>
        <w:rPr>
          <w:color w:val="000000" w:themeColor="text1"/>
        </w:rPr>
      </w:pPr>
      <w:r w:rsidRPr="584F422A">
        <w:rPr>
          <w:color w:val="000000" w:themeColor="text1"/>
        </w:rPr>
        <w:t>ENGL 3840: American Literature from 1870</w:t>
      </w:r>
    </w:p>
    <w:p w14:paraId="2BCD5942" w14:textId="1B038EA3" w:rsidR="001F3DE0" w:rsidRPr="00E22B1A" w:rsidRDefault="4764D2D7" w:rsidP="584F422A">
      <w:pPr>
        <w:pStyle w:val="ListParagraph"/>
        <w:numPr>
          <w:ilvl w:val="0"/>
          <w:numId w:val="12"/>
        </w:numPr>
        <w:tabs>
          <w:tab w:val="left" w:pos="2160"/>
        </w:tabs>
        <w:spacing w:line="259" w:lineRule="auto"/>
        <w:rPr>
          <w:color w:val="000000" w:themeColor="text1"/>
        </w:rPr>
      </w:pPr>
      <w:r w:rsidRPr="584F422A">
        <w:rPr>
          <w:color w:val="000000" w:themeColor="text1"/>
        </w:rPr>
        <w:t>ENGL 4700: Language Arts Methods</w:t>
      </w:r>
    </w:p>
    <w:p w14:paraId="5C943A49" w14:textId="0A8BC15E" w:rsidR="001F3DE0" w:rsidRPr="00E22B1A" w:rsidRDefault="001F3DE0" w:rsidP="584F422A">
      <w:pPr>
        <w:tabs>
          <w:tab w:val="left" w:pos="2160"/>
        </w:tabs>
        <w:rPr>
          <w:color w:val="000000"/>
        </w:rPr>
      </w:pPr>
    </w:p>
    <w:p w14:paraId="578FB461" w14:textId="589C1AEE" w:rsidR="584F422A" w:rsidRDefault="584F422A" w:rsidP="584F422A">
      <w:pPr>
        <w:tabs>
          <w:tab w:val="left" w:pos="2160"/>
        </w:tabs>
        <w:rPr>
          <w:color w:val="000000" w:themeColor="text1"/>
        </w:rPr>
      </w:pPr>
    </w:p>
    <w:tbl>
      <w:tblPr>
        <w:tblW w:w="0" w:type="auto"/>
        <w:tblLook w:val="01E0" w:firstRow="1" w:lastRow="1" w:firstColumn="1" w:lastColumn="1" w:noHBand="0" w:noVBand="0"/>
      </w:tblPr>
      <w:tblGrid>
        <w:gridCol w:w="4479"/>
        <w:gridCol w:w="5079"/>
      </w:tblGrid>
      <w:tr w:rsidR="001F3DE0" w:rsidRPr="0046790D" w14:paraId="09D63AC2" w14:textId="77777777" w:rsidTr="0098689D">
        <w:tc>
          <w:tcPr>
            <w:tcW w:w="4479" w:type="dxa"/>
          </w:tcPr>
          <w:p w14:paraId="3D8CE4D3" w14:textId="77777777" w:rsidR="001F3DE0" w:rsidRPr="0046790D" w:rsidRDefault="001F3DE0" w:rsidP="0098689D">
            <w:pPr>
              <w:jc w:val="both"/>
              <w:rPr>
                <w:b/>
                <w:bCs/>
                <w:color w:val="000000"/>
              </w:rPr>
            </w:pPr>
            <w:r>
              <w:rPr>
                <w:b/>
                <w:bCs/>
                <w:color w:val="000000"/>
              </w:rPr>
              <w:t>Texas Christian University</w:t>
            </w:r>
          </w:p>
        </w:tc>
        <w:tc>
          <w:tcPr>
            <w:tcW w:w="5079" w:type="dxa"/>
          </w:tcPr>
          <w:p w14:paraId="6133587A" w14:textId="5702B693" w:rsidR="001F3DE0" w:rsidRPr="0046790D" w:rsidRDefault="001F3DE0" w:rsidP="0098689D">
            <w:pPr>
              <w:jc w:val="right"/>
              <w:rPr>
                <w:b/>
                <w:bCs/>
                <w:color w:val="000000"/>
              </w:rPr>
            </w:pPr>
            <w:r w:rsidRPr="0046790D">
              <w:rPr>
                <w:b/>
                <w:bCs/>
                <w:color w:val="000000"/>
              </w:rPr>
              <w:t xml:space="preserve">Fall </w:t>
            </w:r>
            <w:r>
              <w:rPr>
                <w:b/>
                <w:bCs/>
                <w:color w:val="000000"/>
              </w:rPr>
              <w:t>2018-</w:t>
            </w:r>
            <w:r w:rsidR="00F140A6">
              <w:rPr>
                <w:b/>
                <w:bCs/>
                <w:color w:val="000000"/>
              </w:rPr>
              <w:t>Spring 2021</w:t>
            </w:r>
          </w:p>
        </w:tc>
      </w:tr>
    </w:tbl>
    <w:p w14:paraId="7A98D04E" w14:textId="77777777" w:rsidR="001F3DE0" w:rsidRDefault="001F3DE0" w:rsidP="001F3DE0">
      <w:pPr>
        <w:ind w:left="720"/>
        <w:jc w:val="both"/>
        <w:rPr>
          <w:b/>
          <w:bCs/>
          <w:color w:val="000000"/>
        </w:rPr>
      </w:pPr>
      <w:r>
        <w:rPr>
          <w:b/>
          <w:bCs/>
          <w:color w:val="000000"/>
        </w:rPr>
        <w:t>Lecturer</w:t>
      </w:r>
    </w:p>
    <w:p w14:paraId="537C4A81" w14:textId="77777777" w:rsidR="001F3DE0" w:rsidRPr="003E282F" w:rsidRDefault="001F3DE0" w:rsidP="584F422A">
      <w:pPr>
        <w:pStyle w:val="ListParagraph"/>
        <w:numPr>
          <w:ilvl w:val="0"/>
          <w:numId w:val="12"/>
        </w:numPr>
        <w:tabs>
          <w:tab w:val="left" w:pos="2160"/>
        </w:tabs>
        <w:rPr>
          <w:color w:val="000000"/>
        </w:rPr>
      </w:pPr>
      <w:r w:rsidRPr="584F422A">
        <w:rPr>
          <w:color w:val="000000" w:themeColor="text1"/>
        </w:rPr>
        <w:t>ENGL 10803: Writing as Inquiry</w:t>
      </w:r>
    </w:p>
    <w:p w14:paraId="62430E9A" w14:textId="77777777" w:rsidR="001F3DE0" w:rsidRDefault="001F3DE0" w:rsidP="584F422A">
      <w:pPr>
        <w:pStyle w:val="ListParagraph"/>
        <w:numPr>
          <w:ilvl w:val="0"/>
          <w:numId w:val="12"/>
        </w:numPr>
        <w:tabs>
          <w:tab w:val="left" w:pos="2160"/>
        </w:tabs>
        <w:rPr>
          <w:color w:val="000000"/>
        </w:rPr>
      </w:pPr>
      <w:r w:rsidRPr="584F422A">
        <w:rPr>
          <w:color w:val="000000" w:themeColor="text1"/>
        </w:rPr>
        <w:t>ENGL 20803: Writing as Argument: Mass Incarceration</w:t>
      </w:r>
    </w:p>
    <w:p w14:paraId="41941EAF" w14:textId="77777777" w:rsidR="001F3DE0" w:rsidRPr="006C4F0E" w:rsidRDefault="001F3DE0" w:rsidP="001F3DE0">
      <w:pPr>
        <w:pStyle w:val="ListParagraph"/>
        <w:numPr>
          <w:ilvl w:val="1"/>
          <w:numId w:val="12"/>
        </w:numPr>
        <w:tabs>
          <w:tab w:val="left" w:pos="2160"/>
        </w:tabs>
        <w:rPr>
          <w:bCs/>
          <w:color w:val="000000"/>
        </w:rPr>
      </w:pPr>
      <w:r>
        <w:rPr>
          <w:bCs/>
          <w:color w:val="000000"/>
        </w:rPr>
        <w:t>Cross listed with Comparative Race and Ethnic Studies</w:t>
      </w:r>
    </w:p>
    <w:p w14:paraId="6A69F943" w14:textId="77777777" w:rsidR="001F3DE0" w:rsidRDefault="001F3DE0" w:rsidP="584F422A">
      <w:pPr>
        <w:pStyle w:val="ListParagraph"/>
        <w:numPr>
          <w:ilvl w:val="0"/>
          <w:numId w:val="12"/>
        </w:numPr>
        <w:tabs>
          <w:tab w:val="left" w:pos="2160"/>
        </w:tabs>
        <w:rPr>
          <w:color w:val="000000"/>
        </w:rPr>
      </w:pPr>
      <w:r w:rsidRPr="584F422A">
        <w:rPr>
          <w:color w:val="000000" w:themeColor="text1"/>
        </w:rPr>
        <w:t>ENGL 10103: Introduction to Fiction</w:t>
      </w:r>
    </w:p>
    <w:p w14:paraId="7E8C696F" w14:textId="77777777" w:rsidR="001F3DE0" w:rsidRPr="006C4F0E" w:rsidRDefault="001F3DE0" w:rsidP="584F422A">
      <w:pPr>
        <w:pStyle w:val="ListParagraph"/>
        <w:numPr>
          <w:ilvl w:val="0"/>
          <w:numId w:val="12"/>
        </w:numPr>
        <w:tabs>
          <w:tab w:val="left" w:pos="2160"/>
        </w:tabs>
        <w:rPr>
          <w:color w:val="000000"/>
        </w:rPr>
      </w:pPr>
      <w:r w:rsidRPr="584F422A">
        <w:rPr>
          <w:color w:val="000000" w:themeColor="text1"/>
        </w:rPr>
        <w:t>ENGL 10103: Introduction to Fiction: Gender and Poverty</w:t>
      </w:r>
    </w:p>
    <w:p w14:paraId="6BB5CF51" w14:textId="77777777" w:rsidR="001F3DE0" w:rsidRDefault="001F3DE0" w:rsidP="001F3DE0">
      <w:pPr>
        <w:pStyle w:val="ListParagraph"/>
        <w:numPr>
          <w:ilvl w:val="1"/>
          <w:numId w:val="12"/>
        </w:numPr>
        <w:tabs>
          <w:tab w:val="left" w:pos="2160"/>
        </w:tabs>
        <w:rPr>
          <w:bCs/>
          <w:color w:val="000000"/>
        </w:rPr>
      </w:pPr>
      <w:r>
        <w:rPr>
          <w:bCs/>
          <w:color w:val="000000"/>
        </w:rPr>
        <w:t>Cross listed with Women and Gender Studies</w:t>
      </w:r>
    </w:p>
    <w:p w14:paraId="38DF4A57" w14:textId="77777777" w:rsidR="001F3DE0" w:rsidRPr="003E282F" w:rsidRDefault="001F3DE0" w:rsidP="584F422A">
      <w:pPr>
        <w:pStyle w:val="ListParagraph"/>
        <w:numPr>
          <w:ilvl w:val="0"/>
          <w:numId w:val="12"/>
        </w:numPr>
        <w:tabs>
          <w:tab w:val="left" w:pos="2160"/>
        </w:tabs>
        <w:rPr>
          <w:color w:val="000000"/>
        </w:rPr>
      </w:pPr>
      <w:r w:rsidRPr="584F422A">
        <w:rPr>
          <w:color w:val="000000" w:themeColor="text1"/>
        </w:rPr>
        <w:t xml:space="preserve">WGST 20003: Introduction to Women and Gender Studies </w:t>
      </w:r>
    </w:p>
    <w:p w14:paraId="022A7817" w14:textId="77777777" w:rsidR="001F3DE0" w:rsidRDefault="001F3DE0" w:rsidP="001F3DE0">
      <w:pPr>
        <w:outlineLvl w:val="0"/>
        <w:rPr>
          <w:rFonts w:ascii="Albertus Extra Bold" w:hAnsi="Albertus Extra Bold"/>
          <w:b/>
          <w:bCs/>
          <w:i/>
          <w:color w:val="000000"/>
        </w:rPr>
      </w:pPr>
    </w:p>
    <w:tbl>
      <w:tblPr>
        <w:tblW w:w="0" w:type="auto"/>
        <w:tblLook w:val="01E0" w:firstRow="1" w:lastRow="1" w:firstColumn="1" w:lastColumn="1" w:noHBand="0" w:noVBand="0"/>
      </w:tblPr>
      <w:tblGrid>
        <w:gridCol w:w="4479"/>
        <w:gridCol w:w="5079"/>
      </w:tblGrid>
      <w:tr w:rsidR="001F3DE0" w:rsidRPr="0046790D" w14:paraId="6F4975C5" w14:textId="77777777" w:rsidTr="0098689D">
        <w:tc>
          <w:tcPr>
            <w:tcW w:w="4479" w:type="dxa"/>
          </w:tcPr>
          <w:p w14:paraId="324DBD62" w14:textId="77777777" w:rsidR="001F3DE0" w:rsidRPr="0046790D" w:rsidRDefault="001F3DE0" w:rsidP="0098689D">
            <w:pPr>
              <w:jc w:val="both"/>
              <w:rPr>
                <w:b/>
                <w:bCs/>
                <w:color w:val="000000"/>
              </w:rPr>
            </w:pPr>
            <w:r>
              <w:rPr>
                <w:b/>
                <w:bCs/>
                <w:color w:val="000000"/>
              </w:rPr>
              <w:t>Tulane University</w:t>
            </w:r>
          </w:p>
        </w:tc>
        <w:tc>
          <w:tcPr>
            <w:tcW w:w="5079" w:type="dxa"/>
          </w:tcPr>
          <w:p w14:paraId="6B6726D4" w14:textId="77777777" w:rsidR="001F3DE0" w:rsidRPr="0046790D" w:rsidRDefault="001F3DE0" w:rsidP="0098689D">
            <w:pPr>
              <w:jc w:val="right"/>
              <w:rPr>
                <w:b/>
                <w:bCs/>
                <w:color w:val="000000"/>
              </w:rPr>
            </w:pPr>
            <w:r w:rsidRPr="0046790D">
              <w:rPr>
                <w:b/>
                <w:bCs/>
                <w:color w:val="000000"/>
              </w:rPr>
              <w:t xml:space="preserve">Fall </w:t>
            </w:r>
            <w:r>
              <w:rPr>
                <w:b/>
                <w:bCs/>
                <w:color w:val="000000"/>
              </w:rPr>
              <w:t>2017-Spring 2018</w:t>
            </w:r>
          </w:p>
        </w:tc>
      </w:tr>
    </w:tbl>
    <w:p w14:paraId="7037EFFD" w14:textId="77777777" w:rsidR="001F3DE0" w:rsidRDefault="001F3DE0" w:rsidP="001F3DE0">
      <w:pPr>
        <w:ind w:left="720"/>
        <w:jc w:val="both"/>
        <w:rPr>
          <w:b/>
          <w:bCs/>
          <w:color w:val="000000"/>
        </w:rPr>
      </w:pPr>
      <w:r>
        <w:rPr>
          <w:b/>
          <w:bCs/>
          <w:color w:val="000000"/>
        </w:rPr>
        <w:lastRenderedPageBreak/>
        <w:t>Postdoctoral Fellow</w:t>
      </w:r>
      <w:r w:rsidRPr="0046790D">
        <w:rPr>
          <w:b/>
          <w:bCs/>
          <w:color w:val="000000"/>
        </w:rPr>
        <w:t xml:space="preserve"> </w:t>
      </w:r>
    </w:p>
    <w:p w14:paraId="2CFEACA1" w14:textId="77777777" w:rsidR="001F3DE0" w:rsidRDefault="001F3DE0" w:rsidP="584F422A">
      <w:pPr>
        <w:pStyle w:val="ListParagraph"/>
        <w:numPr>
          <w:ilvl w:val="0"/>
          <w:numId w:val="12"/>
        </w:numPr>
        <w:jc w:val="both"/>
        <w:rPr>
          <w:color w:val="000000"/>
        </w:rPr>
      </w:pPr>
      <w:r w:rsidRPr="584F422A">
        <w:rPr>
          <w:color w:val="000000" w:themeColor="text1"/>
        </w:rPr>
        <w:t>Freshman Writing</w:t>
      </w:r>
    </w:p>
    <w:p w14:paraId="20985192" w14:textId="77777777" w:rsidR="001F3DE0" w:rsidRDefault="001F3DE0" w:rsidP="584F422A">
      <w:pPr>
        <w:pStyle w:val="ListParagraph"/>
        <w:numPr>
          <w:ilvl w:val="0"/>
          <w:numId w:val="12"/>
        </w:numPr>
        <w:jc w:val="both"/>
        <w:rPr>
          <w:color w:val="000000"/>
        </w:rPr>
      </w:pPr>
      <w:r w:rsidRPr="584F422A">
        <w:rPr>
          <w:color w:val="000000" w:themeColor="text1"/>
        </w:rPr>
        <w:t>Freshman Writing, Upward Bound</w:t>
      </w:r>
    </w:p>
    <w:p w14:paraId="15969966" w14:textId="77777777" w:rsidR="001F3DE0" w:rsidRPr="00D83F42" w:rsidRDefault="001F3DE0" w:rsidP="584F422A">
      <w:pPr>
        <w:pStyle w:val="ListParagraph"/>
        <w:numPr>
          <w:ilvl w:val="0"/>
          <w:numId w:val="12"/>
        </w:numPr>
        <w:jc w:val="both"/>
        <w:rPr>
          <w:color w:val="000000"/>
        </w:rPr>
      </w:pPr>
      <w:r w:rsidRPr="584F422A">
        <w:rPr>
          <w:color w:val="000000" w:themeColor="text1"/>
        </w:rPr>
        <w:t>Expository Writing</w:t>
      </w:r>
    </w:p>
    <w:p w14:paraId="4D87ACCE" w14:textId="77777777" w:rsidR="001F3DE0" w:rsidRDefault="001F3DE0" w:rsidP="001F3DE0">
      <w:pPr>
        <w:jc w:val="center"/>
        <w:rPr>
          <w:rFonts w:ascii="Albertus Extra Bold" w:hAnsi="Albertus Extra Bold"/>
          <w:b/>
          <w:bCs/>
          <w:color w:val="000000"/>
          <w:sz w:val="28"/>
          <w:u w:val="single"/>
        </w:rPr>
      </w:pPr>
    </w:p>
    <w:tbl>
      <w:tblPr>
        <w:tblW w:w="0" w:type="auto"/>
        <w:tblLook w:val="01E0" w:firstRow="1" w:lastRow="1" w:firstColumn="1" w:lastColumn="1" w:noHBand="0" w:noVBand="0"/>
      </w:tblPr>
      <w:tblGrid>
        <w:gridCol w:w="4479"/>
        <w:gridCol w:w="5079"/>
      </w:tblGrid>
      <w:tr w:rsidR="001F3DE0" w:rsidRPr="0046790D" w14:paraId="471F5D10" w14:textId="77777777" w:rsidTr="0098689D">
        <w:tc>
          <w:tcPr>
            <w:tcW w:w="4479" w:type="dxa"/>
          </w:tcPr>
          <w:p w14:paraId="68FD3100" w14:textId="77777777" w:rsidR="001F3DE0" w:rsidRPr="0046790D" w:rsidRDefault="001F3DE0" w:rsidP="0098689D">
            <w:pPr>
              <w:jc w:val="both"/>
              <w:rPr>
                <w:b/>
                <w:bCs/>
                <w:color w:val="000000"/>
              </w:rPr>
            </w:pPr>
            <w:r>
              <w:rPr>
                <w:b/>
                <w:bCs/>
                <w:color w:val="000000"/>
              </w:rPr>
              <w:t>University of Texas at Austin</w:t>
            </w:r>
          </w:p>
        </w:tc>
        <w:tc>
          <w:tcPr>
            <w:tcW w:w="5079" w:type="dxa"/>
          </w:tcPr>
          <w:p w14:paraId="544DC8DB" w14:textId="77777777" w:rsidR="001F3DE0" w:rsidRPr="0046790D" w:rsidRDefault="001F3DE0" w:rsidP="0098689D">
            <w:pPr>
              <w:jc w:val="right"/>
              <w:rPr>
                <w:b/>
                <w:bCs/>
                <w:color w:val="000000"/>
              </w:rPr>
            </w:pPr>
            <w:r w:rsidRPr="0046790D">
              <w:rPr>
                <w:b/>
                <w:bCs/>
                <w:color w:val="000000"/>
              </w:rPr>
              <w:t xml:space="preserve">Fall </w:t>
            </w:r>
            <w:r>
              <w:rPr>
                <w:b/>
                <w:bCs/>
                <w:color w:val="000000"/>
              </w:rPr>
              <w:t>2015-Spring 2017</w:t>
            </w:r>
          </w:p>
        </w:tc>
      </w:tr>
    </w:tbl>
    <w:p w14:paraId="1942110C" w14:textId="77777777" w:rsidR="001F3DE0" w:rsidRDefault="001F3DE0" w:rsidP="001F3DE0">
      <w:pPr>
        <w:ind w:left="720"/>
        <w:jc w:val="both"/>
        <w:rPr>
          <w:b/>
          <w:bCs/>
          <w:color w:val="000000"/>
        </w:rPr>
      </w:pPr>
      <w:r w:rsidRPr="0046790D">
        <w:rPr>
          <w:b/>
          <w:bCs/>
          <w:color w:val="000000"/>
        </w:rPr>
        <w:t xml:space="preserve">Instructor </w:t>
      </w:r>
    </w:p>
    <w:p w14:paraId="1694B1DC" w14:textId="77777777" w:rsidR="001F3DE0" w:rsidRPr="003A7E54" w:rsidRDefault="001F3DE0" w:rsidP="584F422A">
      <w:pPr>
        <w:pStyle w:val="ListParagraph"/>
        <w:numPr>
          <w:ilvl w:val="0"/>
          <w:numId w:val="12"/>
        </w:numPr>
        <w:jc w:val="both"/>
        <w:rPr>
          <w:color w:val="000000"/>
        </w:rPr>
      </w:pPr>
      <w:r w:rsidRPr="584F422A">
        <w:rPr>
          <w:color w:val="000000" w:themeColor="text1"/>
        </w:rPr>
        <w:t>Introduction to American Literature</w:t>
      </w:r>
    </w:p>
    <w:p w14:paraId="6177F6BF" w14:textId="77777777" w:rsidR="001F3DE0" w:rsidRPr="00652F38" w:rsidRDefault="001F3DE0" w:rsidP="001F3DE0">
      <w:pPr>
        <w:ind w:left="720"/>
        <w:outlineLvl w:val="0"/>
        <w:rPr>
          <w:rFonts w:ascii="Albertus Extra Bold" w:hAnsi="Albertus Extra Bold"/>
          <w:b/>
          <w:bCs/>
          <w:color w:val="000000"/>
        </w:rPr>
      </w:pPr>
      <w:r w:rsidRPr="00652F38">
        <w:rPr>
          <w:rFonts w:ascii="Albertus Extra Bold" w:hAnsi="Albertus Extra Bold"/>
          <w:b/>
          <w:bCs/>
          <w:color w:val="000000"/>
        </w:rPr>
        <w:t>Curriculum Outreach</w:t>
      </w:r>
    </w:p>
    <w:p w14:paraId="5241F592" w14:textId="77777777" w:rsidR="001F3DE0" w:rsidRPr="003A7E54" w:rsidRDefault="001F3DE0" w:rsidP="001F3DE0">
      <w:pPr>
        <w:pStyle w:val="ListParagraph"/>
        <w:numPr>
          <w:ilvl w:val="0"/>
          <w:numId w:val="9"/>
        </w:numPr>
        <w:tabs>
          <w:tab w:val="left" w:pos="720"/>
        </w:tabs>
        <w:rPr>
          <w:rFonts w:ascii="Albertus Extra Bold" w:hAnsi="Albertus Extra Bold"/>
          <w:bCs/>
          <w:color w:val="000000"/>
        </w:rPr>
      </w:pPr>
      <w:r w:rsidRPr="003A7E54">
        <w:rPr>
          <w:rFonts w:ascii="Albertus Extra Bold" w:hAnsi="Albertus Extra Bold"/>
          <w:bCs/>
          <w:color w:val="000000"/>
        </w:rPr>
        <w:t xml:space="preserve">Worked with two tenured faculty members, Evan Carton and Coleman Hutchison, to develop innovative pedagogies for an </w:t>
      </w:r>
      <w:r w:rsidRPr="00243920">
        <w:rPr>
          <w:rFonts w:ascii="Albertus Extra Bold" w:hAnsi="Albertus Extra Bold"/>
          <w:bCs/>
          <w:color w:val="000000"/>
        </w:rPr>
        <w:t xml:space="preserve">online course </w:t>
      </w:r>
      <w:r w:rsidRPr="003A7E54">
        <w:rPr>
          <w:rFonts w:ascii="Albertus Extra Bold" w:hAnsi="Albertus Extra Bold"/>
          <w:bCs/>
          <w:color w:val="000000"/>
        </w:rPr>
        <w:t xml:space="preserve">with 800 students, including a filmed seminar segment with 12 students during each lecture, live student feed and shout-outs, and visual and video resources to accompany lectures. </w:t>
      </w:r>
    </w:p>
    <w:p w14:paraId="4776C95D" w14:textId="77777777" w:rsidR="001F3DE0" w:rsidRPr="003A7E54" w:rsidRDefault="001F3DE0" w:rsidP="001F3DE0">
      <w:pPr>
        <w:pStyle w:val="ListParagraph"/>
        <w:numPr>
          <w:ilvl w:val="0"/>
          <w:numId w:val="9"/>
        </w:numPr>
        <w:tabs>
          <w:tab w:val="left" w:pos="720"/>
        </w:tabs>
        <w:rPr>
          <w:rFonts w:ascii="Albertus Extra Bold" w:hAnsi="Albertus Extra Bold"/>
          <w:bCs/>
          <w:color w:val="000000"/>
        </w:rPr>
      </w:pPr>
      <w:r w:rsidRPr="003A7E54">
        <w:rPr>
          <w:rFonts w:ascii="Albertus Extra Bold" w:hAnsi="Albertus Extra Bold"/>
          <w:bCs/>
          <w:color w:val="000000"/>
        </w:rPr>
        <w:t xml:space="preserve">Worked with a faculty team to create a storyboard and curate visual content for a Reading Race in American Literature classroom video to facilitate classroom discussion of race in American literature and culture. </w:t>
      </w:r>
    </w:p>
    <w:p w14:paraId="3317E122" w14:textId="77777777" w:rsidR="001F3DE0" w:rsidRPr="003A7E54" w:rsidRDefault="001F3DE0" w:rsidP="001F3DE0">
      <w:pPr>
        <w:pStyle w:val="ListParagraph"/>
        <w:numPr>
          <w:ilvl w:val="0"/>
          <w:numId w:val="9"/>
        </w:numPr>
        <w:tabs>
          <w:tab w:val="left" w:pos="720"/>
        </w:tabs>
        <w:rPr>
          <w:rFonts w:ascii="Albertus Extra Bold" w:hAnsi="Albertus Extra Bold"/>
          <w:bCs/>
          <w:color w:val="000000"/>
        </w:rPr>
      </w:pPr>
      <w:r w:rsidRPr="003A7E54">
        <w:rPr>
          <w:rFonts w:ascii="Albertus Extra Bold" w:hAnsi="Albertus Extra Bold"/>
          <w:bCs/>
          <w:color w:val="000000"/>
        </w:rPr>
        <w:t>Disseminated and developed innovative classroom resources for faculty teaching Introduction to Literature in the three variants, American, British and World, including historical and contextual materials for framing lectures, group work activities, active learning prompts and a wide range of content-based activities for TA-led discussion sections.</w:t>
      </w:r>
    </w:p>
    <w:p w14:paraId="3624A1DB" w14:textId="77777777" w:rsidR="001F3DE0" w:rsidRPr="003A7E54" w:rsidRDefault="001F3DE0" w:rsidP="001F3DE0">
      <w:pPr>
        <w:pStyle w:val="ListParagraph"/>
        <w:numPr>
          <w:ilvl w:val="0"/>
          <w:numId w:val="9"/>
        </w:numPr>
        <w:tabs>
          <w:tab w:val="left" w:pos="720"/>
        </w:tabs>
        <w:rPr>
          <w:rFonts w:ascii="Albertus Extra Bold" w:hAnsi="Albertus Extra Bold"/>
          <w:bCs/>
          <w:color w:val="000000"/>
        </w:rPr>
      </w:pPr>
      <w:r w:rsidRPr="003A7E54">
        <w:rPr>
          <w:rFonts w:ascii="Albertus Extra Bold" w:hAnsi="Albertus Extra Bold"/>
          <w:bCs/>
          <w:color w:val="000000"/>
        </w:rPr>
        <w:t xml:space="preserve">Trained high school teachers at The Humanities Texas Institute on the Close Reading Interpretive Tool (CRIT) method. Worked with the Course Transformation Team to write a CRIT manual for high school teachers to accompany the CRIT video and handout. </w:t>
      </w:r>
    </w:p>
    <w:p w14:paraId="3662137E" w14:textId="77777777" w:rsidR="001F3DE0" w:rsidRPr="00652F38" w:rsidRDefault="001F3DE0" w:rsidP="001F3DE0">
      <w:pPr>
        <w:tabs>
          <w:tab w:val="left" w:pos="720"/>
        </w:tabs>
        <w:ind w:left="720"/>
        <w:outlineLvl w:val="0"/>
        <w:rPr>
          <w:rFonts w:ascii="Albertus Extra Bold" w:hAnsi="Albertus Extra Bold"/>
          <w:b/>
          <w:bCs/>
          <w:color w:val="000000"/>
        </w:rPr>
      </w:pPr>
      <w:r w:rsidRPr="00652F38">
        <w:rPr>
          <w:rFonts w:ascii="Albertus Extra Bold" w:hAnsi="Albertus Extra Bold"/>
          <w:b/>
          <w:bCs/>
          <w:color w:val="000000"/>
        </w:rPr>
        <w:t>Graduate Mentoring and Training</w:t>
      </w:r>
    </w:p>
    <w:p w14:paraId="44FB4F79" w14:textId="77777777" w:rsidR="00464C6F" w:rsidRDefault="001F3DE0" w:rsidP="001F3DE0">
      <w:pPr>
        <w:pStyle w:val="ListParagraph"/>
        <w:numPr>
          <w:ilvl w:val="0"/>
          <w:numId w:val="10"/>
        </w:numPr>
        <w:tabs>
          <w:tab w:val="left" w:pos="720"/>
        </w:tabs>
        <w:ind w:left="1080"/>
        <w:rPr>
          <w:rFonts w:ascii="Albertus Extra Bold" w:hAnsi="Albertus Extra Bold"/>
          <w:bCs/>
          <w:color w:val="000000"/>
        </w:rPr>
      </w:pPr>
      <w:r w:rsidRPr="003A7E54">
        <w:rPr>
          <w:rFonts w:ascii="Albertus Extra Bold" w:hAnsi="Albertus Extra Bold"/>
          <w:bCs/>
          <w:color w:val="000000"/>
        </w:rPr>
        <w:t>Facilitated the creation of a graduate teaching mentor program for incoming English and out-of-department Introduction to Literature Teaching Assistants.</w:t>
      </w:r>
    </w:p>
    <w:p w14:paraId="19F5CF94" w14:textId="77777777" w:rsidR="00464C6F" w:rsidRDefault="001F3DE0" w:rsidP="001F3DE0">
      <w:pPr>
        <w:pStyle w:val="ListParagraph"/>
        <w:numPr>
          <w:ilvl w:val="0"/>
          <w:numId w:val="10"/>
        </w:numPr>
        <w:tabs>
          <w:tab w:val="left" w:pos="720"/>
        </w:tabs>
        <w:ind w:left="1080"/>
        <w:rPr>
          <w:rFonts w:ascii="Albertus Extra Bold" w:hAnsi="Albertus Extra Bold"/>
          <w:bCs/>
          <w:color w:val="000000"/>
        </w:rPr>
      </w:pPr>
      <w:r w:rsidRPr="003A7E54">
        <w:rPr>
          <w:rFonts w:ascii="Albertus Extra Bold" w:hAnsi="Albertus Extra Bold"/>
          <w:bCs/>
          <w:color w:val="000000"/>
        </w:rPr>
        <w:t>Developed observation templates and evaluation rubrics for mentor observations.</w:t>
      </w:r>
    </w:p>
    <w:p w14:paraId="6B92A6CE" w14:textId="27E8684B" w:rsidR="001F3DE0" w:rsidRPr="005345C6" w:rsidRDefault="001F3DE0" w:rsidP="001F3DE0">
      <w:pPr>
        <w:pStyle w:val="ListParagraph"/>
        <w:numPr>
          <w:ilvl w:val="0"/>
          <w:numId w:val="10"/>
        </w:numPr>
        <w:tabs>
          <w:tab w:val="left" w:pos="720"/>
        </w:tabs>
        <w:ind w:left="1080"/>
        <w:rPr>
          <w:rFonts w:ascii="Albertus Extra Bold" w:hAnsi="Albertus Extra Bold"/>
          <w:bCs/>
          <w:color w:val="000000"/>
        </w:rPr>
      </w:pPr>
      <w:r w:rsidRPr="003A7E54">
        <w:rPr>
          <w:rFonts w:ascii="Albertus Extra Bold" w:hAnsi="Albertus Extra Bold"/>
          <w:bCs/>
          <w:color w:val="000000"/>
        </w:rPr>
        <w:t>Mentored teaching assistants.</w:t>
      </w:r>
    </w:p>
    <w:p w14:paraId="74162B76" w14:textId="77777777" w:rsidR="001F3DE0" w:rsidRPr="003A7E54" w:rsidRDefault="001F3DE0" w:rsidP="001F3DE0">
      <w:pPr>
        <w:pStyle w:val="ListParagraph"/>
        <w:numPr>
          <w:ilvl w:val="0"/>
          <w:numId w:val="10"/>
        </w:numPr>
        <w:tabs>
          <w:tab w:val="left" w:pos="720"/>
        </w:tabs>
        <w:ind w:left="1080"/>
        <w:rPr>
          <w:rFonts w:ascii="Albertus Extra Bold" w:hAnsi="Albertus Extra Bold"/>
          <w:bCs/>
          <w:color w:val="000000"/>
        </w:rPr>
      </w:pPr>
      <w:r w:rsidRPr="003A7E54">
        <w:rPr>
          <w:rFonts w:ascii="Albertus Extra Bold" w:hAnsi="Albertus Extra Bold"/>
          <w:bCs/>
          <w:color w:val="000000"/>
        </w:rPr>
        <w:t xml:space="preserve">Participated in the development of materials for teaching close reading and facilitating student discussion for incoming </w:t>
      </w:r>
      <w:r>
        <w:rPr>
          <w:rFonts w:ascii="Albertus Extra Bold" w:hAnsi="Albertus Extra Bold"/>
          <w:bCs/>
          <w:color w:val="000000"/>
        </w:rPr>
        <w:t xml:space="preserve">graduate </w:t>
      </w:r>
      <w:r w:rsidRPr="003A7E54">
        <w:rPr>
          <w:rFonts w:ascii="Albertus Extra Bold" w:hAnsi="Albertus Extra Bold"/>
          <w:bCs/>
          <w:color w:val="000000"/>
        </w:rPr>
        <w:t xml:space="preserve">Teaching Assistants.  </w:t>
      </w:r>
    </w:p>
    <w:p w14:paraId="118E4D2C" w14:textId="77777777" w:rsidR="001F3DE0" w:rsidRPr="00652F38" w:rsidRDefault="001F3DE0" w:rsidP="001F3DE0">
      <w:pPr>
        <w:tabs>
          <w:tab w:val="left" w:pos="720"/>
        </w:tabs>
        <w:ind w:left="720"/>
        <w:outlineLvl w:val="0"/>
        <w:rPr>
          <w:rFonts w:ascii="Albertus Extra Bold" w:hAnsi="Albertus Extra Bold"/>
          <w:b/>
          <w:bCs/>
          <w:color w:val="000000"/>
        </w:rPr>
      </w:pPr>
      <w:r w:rsidRPr="00652F38">
        <w:rPr>
          <w:rFonts w:ascii="Albertus Extra Bold" w:hAnsi="Albertus Extra Bold"/>
          <w:b/>
          <w:bCs/>
          <w:color w:val="000000"/>
        </w:rPr>
        <w:t>Assessment</w:t>
      </w:r>
    </w:p>
    <w:p w14:paraId="35B14683" w14:textId="77777777" w:rsidR="001C7D20" w:rsidRDefault="001F3DE0" w:rsidP="001F3DE0">
      <w:pPr>
        <w:pStyle w:val="ListParagraph"/>
        <w:numPr>
          <w:ilvl w:val="0"/>
          <w:numId w:val="11"/>
        </w:numPr>
        <w:tabs>
          <w:tab w:val="left" w:pos="720"/>
        </w:tabs>
        <w:rPr>
          <w:rFonts w:ascii="Albertus Extra Bold" w:hAnsi="Albertus Extra Bold"/>
          <w:bCs/>
          <w:color w:val="000000"/>
        </w:rPr>
      </w:pPr>
      <w:r w:rsidRPr="003A7E54">
        <w:rPr>
          <w:rFonts w:ascii="Albertus Extra Bold" w:hAnsi="Albertus Extra Bold"/>
          <w:bCs/>
          <w:color w:val="000000"/>
        </w:rPr>
        <w:t xml:space="preserve">Developed assessment plans for state accreditation and participated in creating rubrics for university wide UGS Humanities core assessment for Introduction to Literature. </w:t>
      </w:r>
    </w:p>
    <w:p w14:paraId="1B335BD7" w14:textId="7E7DA85F" w:rsidR="001F3DE0" w:rsidRPr="003A7E54" w:rsidRDefault="001F3DE0" w:rsidP="001F3DE0">
      <w:pPr>
        <w:pStyle w:val="ListParagraph"/>
        <w:numPr>
          <w:ilvl w:val="0"/>
          <w:numId w:val="11"/>
        </w:numPr>
        <w:tabs>
          <w:tab w:val="left" w:pos="720"/>
        </w:tabs>
        <w:rPr>
          <w:rFonts w:ascii="Albertus Extra Bold" w:hAnsi="Albertus Extra Bold"/>
          <w:bCs/>
          <w:color w:val="000000"/>
        </w:rPr>
      </w:pPr>
      <w:r w:rsidRPr="003A7E54">
        <w:rPr>
          <w:rFonts w:ascii="Albertus Extra Bold" w:hAnsi="Albertus Extra Bold"/>
          <w:bCs/>
          <w:color w:val="000000"/>
        </w:rPr>
        <w:t>Participated in the training of graduate grading assistants to complete the standardized grading.</w:t>
      </w:r>
    </w:p>
    <w:p w14:paraId="1C570C31" w14:textId="77777777" w:rsidR="001F3DE0" w:rsidRPr="00184E90" w:rsidRDefault="001F3DE0" w:rsidP="001F3DE0">
      <w:pPr>
        <w:rPr>
          <w:rFonts w:ascii="Albertus Extra Bold" w:hAnsi="Albertus Extra Bold"/>
          <w:b/>
          <w:bCs/>
          <w:color w:val="000000"/>
          <w:sz w:val="28"/>
          <w:u w:val="single"/>
        </w:rPr>
      </w:pPr>
    </w:p>
    <w:tbl>
      <w:tblPr>
        <w:tblW w:w="0" w:type="auto"/>
        <w:tblLook w:val="01E0" w:firstRow="1" w:lastRow="1" w:firstColumn="1" w:lastColumn="1" w:noHBand="0" w:noVBand="0"/>
      </w:tblPr>
      <w:tblGrid>
        <w:gridCol w:w="4479"/>
        <w:gridCol w:w="5079"/>
      </w:tblGrid>
      <w:tr w:rsidR="001F3DE0" w:rsidRPr="0046790D" w14:paraId="63812829" w14:textId="77777777" w:rsidTr="0098689D">
        <w:tc>
          <w:tcPr>
            <w:tcW w:w="4479" w:type="dxa"/>
          </w:tcPr>
          <w:p w14:paraId="527B7969" w14:textId="77777777" w:rsidR="001F3DE0" w:rsidRPr="0046790D" w:rsidRDefault="001F3DE0" w:rsidP="0098689D">
            <w:pPr>
              <w:ind w:hanging="100"/>
              <w:jc w:val="both"/>
              <w:rPr>
                <w:b/>
                <w:bCs/>
                <w:color w:val="000000"/>
              </w:rPr>
            </w:pPr>
            <w:r w:rsidRPr="0046790D">
              <w:rPr>
                <w:b/>
                <w:bCs/>
                <w:color w:val="000000"/>
              </w:rPr>
              <w:t>Texas Woman’s University</w:t>
            </w:r>
          </w:p>
        </w:tc>
        <w:tc>
          <w:tcPr>
            <w:tcW w:w="5079" w:type="dxa"/>
          </w:tcPr>
          <w:p w14:paraId="65ED812A" w14:textId="77777777" w:rsidR="001F3DE0" w:rsidRPr="0046790D" w:rsidRDefault="001F3DE0" w:rsidP="0098689D">
            <w:pPr>
              <w:jc w:val="right"/>
              <w:rPr>
                <w:b/>
                <w:bCs/>
                <w:color w:val="000000"/>
              </w:rPr>
            </w:pPr>
            <w:r w:rsidRPr="0046790D">
              <w:rPr>
                <w:b/>
                <w:bCs/>
                <w:color w:val="000000"/>
              </w:rPr>
              <w:t>Fall 2012</w:t>
            </w:r>
            <w:r>
              <w:rPr>
                <w:b/>
                <w:bCs/>
                <w:color w:val="000000"/>
              </w:rPr>
              <w:t>; 2014-2015</w:t>
            </w:r>
          </w:p>
        </w:tc>
      </w:tr>
    </w:tbl>
    <w:p w14:paraId="6CEE890E" w14:textId="77777777" w:rsidR="001F3DE0" w:rsidRDefault="001F3DE0" w:rsidP="001F3DE0">
      <w:pPr>
        <w:ind w:left="720"/>
        <w:jc w:val="both"/>
        <w:rPr>
          <w:b/>
          <w:bCs/>
          <w:color w:val="000000"/>
        </w:rPr>
      </w:pPr>
      <w:r w:rsidRPr="0046790D">
        <w:rPr>
          <w:b/>
          <w:bCs/>
          <w:color w:val="000000"/>
        </w:rPr>
        <w:t xml:space="preserve">Instructor </w:t>
      </w:r>
    </w:p>
    <w:p w14:paraId="160CC7F6" w14:textId="77777777" w:rsidR="001F3DE0" w:rsidRPr="00964CBC" w:rsidRDefault="001F3DE0" w:rsidP="001F3DE0">
      <w:pPr>
        <w:pStyle w:val="ListParagraph"/>
        <w:numPr>
          <w:ilvl w:val="0"/>
          <w:numId w:val="11"/>
        </w:numPr>
        <w:jc w:val="both"/>
        <w:rPr>
          <w:bCs/>
          <w:color w:val="000000"/>
        </w:rPr>
      </w:pPr>
      <w:r w:rsidRPr="00964CBC">
        <w:rPr>
          <w:bCs/>
          <w:color w:val="000000"/>
        </w:rPr>
        <w:t>English 1013: Composition I</w:t>
      </w:r>
    </w:p>
    <w:p w14:paraId="035FF52C" w14:textId="77777777" w:rsidR="001F3DE0" w:rsidRPr="00964CBC" w:rsidRDefault="001F3DE0" w:rsidP="001F3DE0">
      <w:pPr>
        <w:pStyle w:val="ListParagraph"/>
        <w:numPr>
          <w:ilvl w:val="0"/>
          <w:numId w:val="11"/>
        </w:numPr>
        <w:jc w:val="both"/>
        <w:rPr>
          <w:bCs/>
          <w:color w:val="000000"/>
        </w:rPr>
      </w:pPr>
      <w:r>
        <w:rPr>
          <w:bCs/>
          <w:color w:val="000000"/>
        </w:rPr>
        <w:t xml:space="preserve">English 1013: </w:t>
      </w:r>
      <w:r w:rsidRPr="00964CBC">
        <w:rPr>
          <w:bCs/>
          <w:color w:val="000000"/>
        </w:rPr>
        <w:t>Composition I-Honors</w:t>
      </w:r>
    </w:p>
    <w:p w14:paraId="134D536E" w14:textId="77777777" w:rsidR="001F3DE0" w:rsidRPr="00964CBC" w:rsidRDefault="001F3DE0" w:rsidP="001F3DE0">
      <w:pPr>
        <w:pStyle w:val="ListParagraph"/>
        <w:numPr>
          <w:ilvl w:val="0"/>
          <w:numId w:val="11"/>
        </w:numPr>
        <w:jc w:val="both"/>
        <w:rPr>
          <w:bCs/>
          <w:color w:val="000000"/>
        </w:rPr>
      </w:pPr>
      <w:r w:rsidRPr="00964CBC">
        <w:rPr>
          <w:bCs/>
          <w:color w:val="000000"/>
        </w:rPr>
        <w:t>English 1023: Composition II</w:t>
      </w:r>
    </w:p>
    <w:p w14:paraId="18867084" w14:textId="77777777" w:rsidR="001F3DE0" w:rsidRPr="004A392B" w:rsidRDefault="001F3DE0" w:rsidP="001F3DE0">
      <w:pPr>
        <w:pStyle w:val="ListParagraph"/>
        <w:numPr>
          <w:ilvl w:val="1"/>
          <w:numId w:val="11"/>
        </w:numPr>
        <w:jc w:val="both"/>
        <w:rPr>
          <w:bCs/>
          <w:color w:val="000000"/>
        </w:rPr>
      </w:pPr>
      <w:r w:rsidRPr="004A392B">
        <w:rPr>
          <w:bCs/>
          <w:color w:val="000000"/>
        </w:rPr>
        <w:t>Composition II students outperformed all other sections in post-test</w:t>
      </w:r>
    </w:p>
    <w:p w14:paraId="78972B5A" w14:textId="77777777" w:rsidR="001F3DE0" w:rsidRDefault="001F3DE0" w:rsidP="001F3DE0">
      <w:pPr>
        <w:pStyle w:val="ListParagraph"/>
        <w:numPr>
          <w:ilvl w:val="1"/>
          <w:numId w:val="11"/>
        </w:numPr>
        <w:jc w:val="both"/>
        <w:rPr>
          <w:bCs/>
          <w:color w:val="000000"/>
        </w:rPr>
      </w:pPr>
      <w:r w:rsidRPr="004A392B">
        <w:rPr>
          <w:bCs/>
          <w:color w:val="000000"/>
        </w:rPr>
        <w:lastRenderedPageBreak/>
        <w:t>Student awarded campus-wide essay contest, published</w:t>
      </w:r>
    </w:p>
    <w:p w14:paraId="5A670CC3" w14:textId="77777777" w:rsidR="001F3DE0" w:rsidRPr="00964CBC" w:rsidRDefault="001F3DE0" w:rsidP="001F3DE0">
      <w:pPr>
        <w:pStyle w:val="ListParagraph"/>
        <w:numPr>
          <w:ilvl w:val="0"/>
          <w:numId w:val="11"/>
        </w:numPr>
        <w:jc w:val="both"/>
        <w:rPr>
          <w:bCs/>
          <w:color w:val="000000"/>
        </w:rPr>
      </w:pPr>
      <w:r w:rsidRPr="00964CBC">
        <w:rPr>
          <w:bCs/>
          <w:color w:val="000000"/>
        </w:rPr>
        <w:t>English 2393: Literature by Women</w:t>
      </w:r>
    </w:p>
    <w:p w14:paraId="3E61726D" w14:textId="77777777" w:rsidR="001F3DE0" w:rsidRPr="00964CBC" w:rsidRDefault="001F3DE0" w:rsidP="001F3DE0">
      <w:pPr>
        <w:pStyle w:val="ListParagraph"/>
        <w:numPr>
          <w:ilvl w:val="0"/>
          <w:numId w:val="11"/>
        </w:numPr>
        <w:jc w:val="both"/>
        <w:rPr>
          <w:bCs/>
          <w:color w:val="000000"/>
        </w:rPr>
      </w:pPr>
      <w:r w:rsidRPr="00964CBC">
        <w:rPr>
          <w:bCs/>
          <w:color w:val="000000"/>
        </w:rPr>
        <w:t>English 3243: Literary Analysis and Criticism</w:t>
      </w:r>
    </w:p>
    <w:p w14:paraId="0991BD35" w14:textId="739EEDB0" w:rsidR="005B1619" w:rsidRPr="00F605F3" w:rsidRDefault="001F3DE0" w:rsidP="00F605F3">
      <w:pPr>
        <w:pStyle w:val="ListParagraph"/>
        <w:numPr>
          <w:ilvl w:val="0"/>
          <w:numId w:val="11"/>
        </w:numPr>
        <w:jc w:val="both"/>
        <w:rPr>
          <w:bCs/>
          <w:color w:val="000000"/>
        </w:rPr>
      </w:pPr>
      <w:r w:rsidRPr="00964CBC">
        <w:rPr>
          <w:bCs/>
          <w:color w:val="000000"/>
        </w:rPr>
        <w:t>English 4393: American Women in Literature</w:t>
      </w:r>
      <w:r w:rsidR="005B1619" w:rsidRPr="00F605F3">
        <w:rPr>
          <w:b/>
          <w:color w:val="000000"/>
        </w:rPr>
        <w:br w:type="page"/>
      </w:r>
    </w:p>
    <w:p w14:paraId="563DCC22" w14:textId="77777777" w:rsidR="001F3DE0" w:rsidRDefault="001F3DE0" w:rsidP="001F3DE0">
      <w:pPr>
        <w:rPr>
          <w:b/>
          <w:color w:val="000000"/>
        </w:rPr>
      </w:pPr>
    </w:p>
    <w:tbl>
      <w:tblPr>
        <w:tblW w:w="0" w:type="auto"/>
        <w:tblLook w:val="01E0" w:firstRow="1" w:lastRow="1" w:firstColumn="1" w:lastColumn="1" w:noHBand="0" w:noVBand="0"/>
      </w:tblPr>
      <w:tblGrid>
        <w:gridCol w:w="4788"/>
        <w:gridCol w:w="4788"/>
      </w:tblGrid>
      <w:tr w:rsidR="001F3DE0" w:rsidRPr="00FD4FE3" w14:paraId="6725B9D5" w14:textId="77777777" w:rsidTr="0098689D">
        <w:tc>
          <w:tcPr>
            <w:tcW w:w="4788" w:type="dxa"/>
          </w:tcPr>
          <w:p w14:paraId="3714456A" w14:textId="77777777" w:rsidR="001F3DE0" w:rsidRPr="003A7E54" w:rsidRDefault="001F3DE0" w:rsidP="0098689D">
            <w:pPr>
              <w:ind w:hanging="100"/>
              <w:jc w:val="both"/>
              <w:rPr>
                <w:b/>
                <w:bCs/>
                <w:color w:val="000000"/>
              </w:rPr>
            </w:pPr>
            <w:r w:rsidRPr="003A7E54">
              <w:rPr>
                <w:b/>
                <w:bCs/>
                <w:color w:val="000000"/>
              </w:rPr>
              <w:t>University of North Texas, Denton</w:t>
            </w:r>
          </w:p>
        </w:tc>
        <w:tc>
          <w:tcPr>
            <w:tcW w:w="4788" w:type="dxa"/>
          </w:tcPr>
          <w:p w14:paraId="1FB7BEF7" w14:textId="77777777" w:rsidR="001F3DE0" w:rsidRPr="00FD4FE3" w:rsidRDefault="001F3DE0" w:rsidP="0098689D">
            <w:pPr>
              <w:jc w:val="right"/>
              <w:rPr>
                <w:b/>
                <w:bCs/>
                <w:color w:val="000000"/>
              </w:rPr>
            </w:pPr>
            <w:r w:rsidRPr="00FD4FE3">
              <w:rPr>
                <w:b/>
                <w:bCs/>
                <w:color w:val="000000"/>
              </w:rPr>
              <w:t>Fall 2013</w:t>
            </w:r>
            <w:r>
              <w:rPr>
                <w:b/>
                <w:bCs/>
                <w:color w:val="000000"/>
              </w:rPr>
              <w:t>; Fall 2014</w:t>
            </w:r>
          </w:p>
        </w:tc>
      </w:tr>
    </w:tbl>
    <w:p w14:paraId="2D5711BF" w14:textId="77777777" w:rsidR="001F3DE0" w:rsidRPr="00FD4FE3" w:rsidRDefault="001F3DE0" w:rsidP="001F3DE0">
      <w:pPr>
        <w:ind w:left="720"/>
        <w:jc w:val="both"/>
        <w:rPr>
          <w:b/>
          <w:bCs/>
          <w:color w:val="000000"/>
        </w:rPr>
      </w:pPr>
      <w:r w:rsidRPr="00FD4FE3">
        <w:rPr>
          <w:b/>
          <w:bCs/>
          <w:color w:val="000000"/>
        </w:rPr>
        <w:t xml:space="preserve">Instructor </w:t>
      </w:r>
    </w:p>
    <w:p w14:paraId="00509F69" w14:textId="77777777" w:rsidR="001F3DE0" w:rsidRPr="00964CBC" w:rsidRDefault="001F3DE0" w:rsidP="001F3DE0">
      <w:pPr>
        <w:pStyle w:val="ListParagraph"/>
        <w:numPr>
          <w:ilvl w:val="0"/>
          <w:numId w:val="14"/>
        </w:numPr>
        <w:jc w:val="both"/>
        <w:rPr>
          <w:bCs/>
          <w:color w:val="000000"/>
        </w:rPr>
      </w:pPr>
      <w:r w:rsidRPr="00964CBC">
        <w:rPr>
          <w:bCs/>
          <w:color w:val="000000"/>
        </w:rPr>
        <w:t>English 1013: Composition I</w:t>
      </w:r>
    </w:p>
    <w:p w14:paraId="2DC9BD79" w14:textId="4712ACC2" w:rsidR="001F3DE0" w:rsidRDefault="001F3DE0" w:rsidP="001F3DE0">
      <w:pPr>
        <w:tabs>
          <w:tab w:val="left" w:pos="7760"/>
        </w:tabs>
        <w:jc w:val="both"/>
        <w:rPr>
          <w:bCs/>
          <w:color w:val="000000"/>
        </w:rPr>
      </w:pPr>
    </w:p>
    <w:tbl>
      <w:tblPr>
        <w:tblW w:w="0" w:type="auto"/>
        <w:tblLook w:val="01E0" w:firstRow="1" w:lastRow="1" w:firstColumn="1" w:lastColumn="1" w:noHBand="0" w:noVBand="0"/>
      </w:tblPr>
      <w:tblGrid>
        <w:gridCol w:w="6068"/>
        <w:gridCol w:w="3490"/>
      </w:tblGrid>
      <w:tr w:rsidR="001F3DE0" w:rsidRPr="00990B98" w14:paraId="4F68DEF8" w14:textId="77777777" w:rsidTr="0098689D">
        <w:tc>
          <w:tcPr>
            <w:tcW w:w="6068" w:type="dxa"/>
          </w:tcPr>
          <w:p w14:paraId="1B54705F" w14:textId="77777777" w:rsidR="001F3DE0" w:rsidRPr="00990B98" w:rsidRDefault="001F3DE0" w:rsidP="0098689D">
            <w:pPr>
              <w:ind w:hanging="100"/>
              <w:rPr>
                <w:b/>
                <w:color w:val="000000"/>
              </w:rPr>
            </w:pPr>
            <w:r w:rsidRPr="00990B98">
              <w:rPr>
                <w:b/>
                <w:color w:val="000000"/>
              </w:rPr>
              <w:t>Collin College</w:t>
            </w:r>
          </w:p>
        </w:tc>
        <w:tc>
          <w:tcPr>
            <w:tcW w:w="3490" w:type="dxa"/>
          </w:tcPr>
          <w:p w14:paraId="11679FC4" w14:textId="77777777" w:rsidR="001F3DE0" w:rsidRPr="00990B98" w:rsidRDefault="001F3DE0" w:rsidP="0098689D">
            <w:pPr>
              <w:jc w:val="right"/>
              <w:rPr>
                <w:b/>
              </w:rPr>
            </w:pPr>
            <w:r w:rsidRPr="00990B98">
              <w:rPr>
                <w:b/>
                <w:color w:val="000000"/>
              </w:rPr>
              <w:t>Fall 2013</w:t>
            </w:r>
            <w:r>
              <w:rPr>
                <w:b/>
                <w:color w:val="000000"/>
              </w:rPr>
              <w:t>-Spring 2016</w:t>
            </w:r>
          </w:p>
        </w:tc>
      </w:tr>
    </w:tbl>
    <w:p w14:paraId="327A5D27" w14:textId="358C1582" w:rsidR="001F3DE0" w:rsidRPr="001F3DE0" w:rsidRDefault="001F3DE0" w:rsidP="001F3DE0">
      <w:pPr>
        <w:ind w:left="720"/>
        <w:rPr>
          <w:b/>
          <w:color w:val="000000"/>
        </w:rPr>
      </w:pPr>
      <w:r>
        <w:rPr>
          <w:b/>
          <w:color w:val="000000"/>
        </w:rPr>
        <w:t>Writing Center Tutor</w:t>
      </w:r>
    </w:p>
    <w:p w14:paraId="30003C83" w14:textId="071E3AFD" w:rsidR="001F3DE0" w:rsidRPr="00243920" w:rsidRDefault="001F3DE0" w:rsidP="001F3DE0">
      <w:pPr>
        <w:tabs>
          <w:tab w:val="left" w:pos="7760"/>
        </w:tabs>
        <w:jc w:val="both"/>
        <w:rPr>
          <w:bCs/>
          <w:color w:val="000000"/>
        </w:rPr>
      </w:pPr>
      <w:r>
        <w:rPr>
          <w:bCs/>
          <w:color w:val="000000"/>
        </w:rPr>
        <w:tab/>
      </w:r>
    </w:p>
    <w:tbl>
      <w:tblPr>
        <w:tblW w:w="0" w:type="auto"/>
        <w:tblLook w:val="01E0" w:firstRow="1" w:lastRow="1" w:firstColumn="1" w:lastColumn="1" w:noHBand="0" w:noVBand="0"/>
      </w:tblPr>
      <w:tblGrid>
        <w:gridCol w:w="4479"/>
        <w:gridCol w:w="5079"/>
      </w:tblGrid>
      <w:tr w:rsidR="001F3DE0" w:rsidRPr="00990B98" w14:paraId="5048B2A4" w14:textId="77777777" w:rsidTr="0098689D">
        <w:tc>
          <w:tcPr>
            <w:tcW w:w="4479" w:type="dxa"/>
          </w:tcPr>
          <w:p w14:paraId="141E3E5E" w14:textId="77777777" w:rsidR="001F3DE0" w:rsidRPr="00990B98" w:rsidRDefault="001F3DE0" w:rsidP="0098689D">
            <w:pPr>
              <w:ind w:hanging="100"/>
              <w:jc w:val="both"/>
              <w:rPr>
                <w:b/>
                <w:bCs/>
                <w:color w:val="000000"/>
              </w:rPr>
            </w:pPr>
            <w:r w:rsidRPr="00990B98">
              <w:rPr>
                <w:b/>
                <w:bCs/>
                <w:color w:val="000000"/>
              </w:rPr>
              <w:t>Rice University</w:t>
            </w:r>
          </w:p>
        </w:tc>
        <w:tc>
          <w:tcPr>
            <w:tcW w:w="5079" w:type="dxa"/>
          </w:tcPr>
          <w:p w14:paraId="674B56AA" w14:textId="77777777" w:rsidR="001F3DE0" w:rsidRPr="00990B98" w:rsidRDefault="001F3DE0" w:rsidP="0098689D">
            <w:pPr>
              <w:jc w:val="right"/>
              <w:rPr>
                <w:b/>
                <w:bCs/>
                <w:color w:val="000000"/>
              </w:rPr>
            </w:pPr>
            <w:r>
              <w:rPr>
                <w:b/>
                <w:bCs/>
                <w:color w:val="000000"/>
              </w:rPr>
              <w:t>Fall 2010; Spring 2012</w:t>
            </w:r>
          </w:p>
        </w:tc>
      </w:tr>
    </w:tbl>
    <w:p w14:paraId="0FFA1339" w14:textId="77777777" w:rsidR="001F3DE0" w:rsidRDefault="001F3DE0" w:rsidP="001F3DE0">
      <w:pPr>
        <w:ind w:left="720"/>
        <w:jc w:val="both"/>
        <w:rPr>
          <w:b/>
          <w:bCs/>
          <w:color w:val="000000"/>
        </w:rPr>
      </w:pPr>
      <w:r>
        <w:rPr>
          <w:b/>
          <w:bCs/>
          <w:color w:val="000000"/>
        </w:rPr>
        <w:t xml:space="preserve">Instructor </w:t>
      </w:r>
    </w:p>
    <w:p w14:paraId="07C03CCA" w14:textId="77777777" w:rsidR="001F3DE0" w:rsidRPr="00964CBC" w:rsidRDefault="001F3DE0" w:rsidP="001F3DE0">
      <w:pPr>
        <w:pStyle w:val="ListParagraph"/>
        <w:numPr>
          <w:ilvl w:val="0"/>
          <w:numId w:val="13"/>
        </w:numPr>
        <w:jc w:val="both"/>
        <w:rPr>
          <w:bCs/>
          <w:color w:val="000000"/>
        </w:rPr>
      </w:pPr>
      <w:r w:rsidRPr="00964CBC">
        <w:rPr>
          <w:bCs/>
          <w:color w:val="000000"/>
        </w:rPr>
        <w:t>English 260:  Intr</w:t>
      </w:r>
      <w:r>
        <w:rPr>
          <w:bCs/>
          <w:color w:val="000000"/>
        </w:rPr>
        <w:t>oduction to American Literature</w:t>
      </w:r>
      <w:r w:rsidRPr="00964CBC">
        <w:rPr>
          <w:bCs/>
          <w:color w:val="000000"/>
        </w:rPr>
        <w:t xml:space="preserve"> </w:t>
      </w:r>
    </w:p>
    <w:p w14:paraId="2857DA69" w14:textId="659ED1D5" w:rsidR="001F3DE0" w:rsidRPr="001F3DE0" w:rsidRDefault="001F3DE0" w:rsidP="001F3DE0">
      <w:pPr>
        <w:pStyle w:val="ListParagraph"/>
        <w:numPr>
          <w:ilvl w:val="0"/>
          <w:numId w:val="13"/>
        </w:numPr>
        <w:jc w:val="both"/>
        <w:rPr>
          <w:bCs/>
          <w:color w:val="000000"/>
        </w:rPr>
      </w:pPr>
      <w:r w:rsidRPr="00964CBC">
        <w:rPr>
          <w:bCs/>
          <w:color w:val="000000"/>
        </w:rPr>
        <w:t>English 175:  Global Literatures in English</w:t>
      </w:r>
    </w:p>
    <w:p w14:paraId="00DB4E2B" w14:textId="77777777" w:rsidR="001F3DE0" w:rsidRPr="00E22B1A" w:rsidRDefault="001F3DE0" w:rsidP="001F3DE0">
      <w:pPr>
        <w:rPr>
          <w:color w:val="000000"/>
        </w:rPr>
      </w:pPr>
    </w:p>
    <w:p w14:paraId="40831C7F" w14:textId="77777777" w:rsidR="00D65FEA" w:rsidRPr="00E22B1A" w:rsidRDefault="00D65FEA" w:rsidP="00D65FEA">
      <w:pPr>
        <w:ind w:left="1440"/>
        <w:rPr>
          <w:color w:val="000000"/>
        </w:rPr>
      </w:pPr>
    </w:p>
    <w:p w14:paraId="00E906F0" w14:textId="77777777" w:rsidR="00184E90" w:rsidRPr="00E22B1A" w:rsidRDefault="00DF6E71" w:rsidP="003E282F">
      <w:pPr>
        <w:pBdr>
          <w:top w:val="single" w:sz="4" w:space="1" w:color="auto"/>
          <w:left w:val="single" w:sz="4" w:space="4" w:color="auto"/>
          <w:bottom w:val="single" w:sz="4" w:space="1" w:color="auto"/>
          <w:right w:val="single" w:sz="4" w:space="4" w:color="auto"/>
        </w:pBdr>
        <w:outlineLvl w:val="0"/>
        <w:rPr>
          <w:rFonts w:ascii="Albertus Extra Bold" w:hAnsi="Albertus Extra Bold"/>
          <w:b/>
          <w:bCs/>
          <w:color w:val="000000"/>
          <w:sz w:val="28"/>
        </w:rPr>
      </w:pPr>
      <w:r w:rsidRPr="00E22B1A">
        <w:rPr>
          <w:rFonts w:ascii="Albertus Extra Bold" w:hAnsi="Albertus Extra Bold"/>
          <w:b/>
          <w:bCs/>
          <w:color w:val="000000"/>
          <w:sz w:val="28"/>
        </w:rPr>
        <w:t>PUBLICATIONS</w:t>
      </w:r>
    </w:p>
    <w:p w14:paraId="75E557D0" w14:textId="77777777" w:rsidR="003E282F" w:rsidRDefault="003E282F" w:rsidP="001308A4">
      <w:pPr>
        <w:rPr>
          <w:color w:val="000000"/>
        </w:rPr>
      </w:pPr>
    </w:p>
    <w:p w14:paraId="06BBCDA7" w14:textId="0D64FA5C" w:rsidR="00146FE9" w:rsidRPr="00E22B1A" w:rsidRDefault="00A552C3" w:rsidP="001308A4">
      <w:pPr>
        <w:rPr>
          <w:i/>
          <w:color w:val="000000"/>
        </w:rPr>
      </w:pPr>
      <w:r w:rsidRPr="00E22B1A">
        <w:rPr>
          <w:color w:val="000000"/>
        </w:rPr>
        <w:t>2013</w:t>
      </w:r>
      <w:r w:rsidRPr="00E22B1A">
        <w:rPr>
          <w:color w:val="000000"/>
        </w:rPr>
        <w:tab/>
      </w:r>
      <w:r w:rsidR="00146FE9" w:rsidRPr="00E22B1A">
        <w:rPr>
          <w:color w:val="000000"/>
        </w:rPr>
        <w:tab/>
      </w:r>
      <w:r w:rsidR="00184E90" w:rsidRPr="00E22B1A">
        <w:rPr>
          <w:color w:val="000000"/>
        </w:rPr>
        <w:t xml:space="preserve">“Criminalizing Black Motherhood:  How the War on Welfare Was Won.”  </w:t>
      </w:r>
      <w:r w:rsidR="00184E90" w:rsidRPr="00E22B1A">
        <w:rPr>
          <w:i/>
          <w:color w:val="000000"/>
        </w:rPr>
        <w:t xml:space="preserve">SOULS:  </w:t>
      </w:r>
    </w:p>
    <w:p w14:paraId="6DCD3670" w14:textId="77777777" w:rsidR="00184E90" w:rsidRPr="00E22B1A" w:rsidRDefault="00146FE9" w:rsidP="001308A4">
      <w:pPr>
        <w:rPr>
          <w:color w:val="000000"/>
        </w:rPr>
      </w:pPr>
      <w:r w:rsidRPr="00E22B1A">
        <w:rPr>
          <w:i/>
          <w:color w:val="000000"/>
        </w:rPr>
        <w:tab/>
      </w:r>
      <w:r w:rsidRPr="00E22B1A">
        <w:rPr>
          <w:i/>
          <w:color w:val="000000"/>
        </w:rPr>
        <w:tab/>
      </w:r>
      <w:r w:rsidR="00184E90" w:rsidRPr="00E22B1A">
        <w:rPr>
          <w:i/>
          <w:color w:val="000000"/>
        </w:rPr>
        <w:t>A Critical Journal of Black Politics, Culture and Society</w:t>
      </w:r>
      <w:r w:rsidR="00184E90" w:rsidRPr="00E22B1A">
        <w:rPr>
          <w:color w:val="000000"/>
        </w:rPr>
        <w:t xml:space="preserve">. </w:t>
      </w:r>
      <w:r w:rsidR="00721023" w:rsidRPr="00E22B1A">
        <w:rPr>
          <w:color w:val="000000"/>
        </w:rPr>
        <w:t>15.1-2 (2013):</w:t>
      </w:r>
      <w:r w:rsidR="00184E90" w:rsidRPr="00E22B1A">
        <w:rPr>
          <w:color w:val="000000"/>
        </w:rPr>
        <w:t xml:space="preserve">  39-55.</w:t>
      </w:r>
    </w:p>
    <w:p w14:paraId="0C84B3BE" w14:textId="77777777" w:rsidR="00146FE9" w:rsidRPr="00E22B1A" w:rsidRDefault="00146FE9" w:rsidP="00351A9A">
      <w:pPr>
        <w:rPr>
          <w:rFonts w:ascii="Albertus Extra Bold" w:hAnsi="Albertus Extra Bold"/>
          <w:b/>
          <w:bCs/>
          <w:color w:val="000000"/>
          <w:u w:val="single"/>
        </w:rPr>
      </w:pPr>
    </w:p>
    <w:p w14:paraId="59F03838" w14:textId="77777777" w:rsidR="00351A9A" w:rsidRPr="00E22B1A" w:rsidRDefault="00146FE9" w:rsidP="003E282F">
      <w:pPr>
        <w:pBdr>
          <w:top w:val="single" w:sz="4" w:space="1" w:color="auto"/>
          <w:left w:val="single" w:sz="4" w:space="4" w:color="auto"/>
          <w:bottom w:val="single" w:sz="4" w:space="1" w:color="auto"/>
          <w:right w:val="single" w:sz="4" w:space="4" w:color="auto"/>
        </w:pBdr>
        <w:outlineLvl w:val="0"/>
        <w:rPr>
          <w:rFonts w:ascii="Albertus Extra Bold" w:hAnsi="Albertus Extra Bold"/>
          <w:b/>
          <w:bCs/>
          <w:color w:val="000000"/>
          <w:sz w:val="28"/>
        </w:rPr>
      </w:pPr>
      <w:r w:rsidRPr="00E22B1A">
        <w:rPr>
          <w:rFonts w:ascii="Albertus Extra Bold" w:hAnsi="Albertus Extra Bold"/>
          <w:b/>
          <w:bCs/>
          <w:color w:val="000000"/>
          <w:sz w:val="28"/>
        </w:rPr>
        <w:t>MANUSCRIPTS IN PROGRESS</w:t>
      </w:r>
    </w:p>
    <w:p w14:paraId="21599E2B" w14:textId="77777777" w:rsidR="003E282F" w:rsidRDefault="003E282F" w:rsidP="004A758E">
      <w:pPr>
        <w:outlineLvl w:val="0"/>
        <w:rPr>
          <w:rFonts w:ascii="Albertus Extra Bold" w:hAnsi="Albertus Extra Bold"/>
          <w:b/>
          <w:bCs/>
          <w:color w:val="000000"/>
        </w:rPr>
      </w:pPr>
    </w:p>
    <w:p w14:paraId="6FA99F06" w14:textId="50748686" w:rsidR="0075563E" w:rsidRPr="00E22B1A" w:rsidRDefault="00C0343B" w:rsidP="004A758E">
      <w:pPr>
        <w:outlineLvl w:val="0"/>
        <w:rPr>
          <w:rFonts w:ascii="Albertus Extra Bold" w:hAnsi="Albertus Extra Bold"/>
          <w:b/>
          <w:bCs/>
          <w:color w:val="000000"/>
        </w:rPr>
      </w:pPr>
      <w:r w:rsidRPr="00E22B1A">
        <w:rPr>
          <w:rFonts w:ascii="Albertus Extra Bold" w:hAnsi="Albertus Extra Bold"/>
          <w:b/>
          <w:bCs/>
          <w:color w:val="000000"/>
        </w:rPr>
        <w:t>Book Project</w:t>
      </w:r>
      <w:r w:rsidR="00EC0A4C" w:rsidRPr="00E22B1A">
        <w:rPr>
          <w:rFonts w:ascii="Albertus Extra Bold" w:hAnsi="Albertus Extra Bold"/>
          <w:b/>
          <w:bCs/>
          <w:color w:val="000000"/>
        </w:rPr>
        <w:t>s</w:t>
      </w:r>
      <w:r w:rsidR="007F2538" w:rsidRPr="00E22B1A">
        <w:rPr>
          <w:rFonts w:ascii="Albertus Extra Bold" w:hAnsi="Albertus Extra Bold"/>
          <w:b/>
          <w:bCs/>
          <w:color w:val="000000"/>
        </w:rPr>
        <w:t xml:space="preserve"> </w:t>
      </w:r>
    </w:p>
    <w:p w14:paraId="59468B7C" w14:textId="77777777" w:rsidR="00B6391C" w:rsidRPr="00E22B1A" w:rsidRDefault="009114EA" w:rsidP="004A758E">
      <w:pPr>
        <w:outlineLvl w:val="0"/>
        <w:rPr>
          <w:rFonts w:ascii="Albertus Extra Bold" w:hAnsi="Albertus Extra Bold"/>
          <w:bCs/>
          <w:color w:val="000000"/>
        </w:rPr>
      </w:pPr>
      <w:r w:rsidRPr="00E22B1A">
        <w:rPr>
          <w:rFonts w:ascii="Albertus Extra Bold" w:hAnsi="Albertus Extra Bold"/>
          <w:bCs/>
          <w:i/>
          <w:color w:val="000000"/>
        </w:rPr>
        <w:t>The Traffic in Poverty</w:t>
      </w:r>
      <w:r w:rsidR="004077AD" w:rsidRPr="00E22B1A">
        <w:rPr>
          <w:rFonts w:ascii="Albertus Extra Bold" w:hAnsi="Albertus Extra Bold"/>
          <w:bCs/>
          <w:i/>
          <w:color w:val="000000"/>
        </w:rPr>
        <w:t xml:space="preserve"> and the (Un)Making of American Geographies</w:t>
      </w:r>
      <w:r w:rsidR="00895F7B" w:rsidRPr="00E22B1A">
        <w:rPr>
          <w:rFonts w:ascii="Albertus Extra Bold" w:hAnsi="Albertus Extra Bold"/>
          <w:bCs/>
          <w:color w:val="000000"/>
        </w:rPr>
        <w:t>.</w:t>
      </w:r>
      <w:r w:rsidR="00EC0A4C" w:rsidRPr="00E22B1A">
        <w:rPr>
          <w:rFonts w:ascii="Albertus Extra Bold" w:hAnsi="Albertus Extra Bold"/>
          <w:bCs/>
          <w:color w:val="000000"/>
        </w:rPr>
        <w:t xml:space="preserve"> </w:t>
      </w:r>
    </w:p>
    <w:p w14:paraId="49974BE1" w14:textId="77777777" w:rsidR="00DF4C9F" w:rsidRPr="00E22B1A" w:rsidRDefault="00DF4C9F" w:rsidP="00351A9A">
      <w:pPr>
        <w:rPr>
          <w:rFonts w:ascii="Albertus Extra Bold" w:hAnsi="Albertus Extra Bold"/>
          <w:bCs/>
          <w:color w:val="000000"/>
        </w:rPr>
      </w:pPr>
    </w:p>
    <w:p w14:paraId="58B8199D" w14:textId="51738EFF" w:rsidR="00B6391C" w:rsidRDefault="00B8378F" w:rsidP="004A758E">
      <w:pPr>
        <w:outlineLvl w:val="0"/>
        <w:rPr>
          <w:rFonts w:ascii="Albertus Extra Bold" w:hAnsi="Albertus Extra Bold"/>
          <w:bCs/>
          <w:color w:val="000000"/>
        </w:rPr>
      </w:pPr>
      <w:r>
        <w:rPr>
          <w:rFonts w:ascii="Albertus Extra Bold" w:hAnsi="Albertus Extra Bold"/>
          <w:bCs/>
          <w:i/>
          <w:color w:val="000000"/>
        </w:rPr>
        <w:t>Narratives</w:t>
      </w:r>
      <w:r w:rsidR="00EC0A4C" w:rsidRPr="00E22B1A">
        <w:rPr>
          <w:rFonts w:ascii="Albertus Extra Bold" w:hAnsi="Albertus Extra Bold"/>
          <w:bCs/>
          <w:i/>
          <w:color w:val="000000"/>
        </w:rPr>
        <w:t xml:space="preserve"> of Grit</w:t>
      </w:r>
      <w:r w:rsidR="00416B21" w:rsidRPr="00E22B1A">
        <w:rPr>
          <w:rFonts w:ascii="Albertus Extra Bold" w:hAnsi="Albertus Extra Bold"/>
          <w:bCs/>
          <w:i/>
          <w:color w:val="000000"/>
        </w:rPr>
        <w:t>, Markets of Sorrow</w:t>
      </w:r>
      <w:r w:rsidR="00EC0A4C" w:rsidRPr="00E22B1A">
        <w:rPr>
          <w:rFonts w:ascii="Albertus Extra Bold" w:hAnsi="Albertus Extra Bold"/>
          <w:bCs/>
          <w:i/>
          <w:color w:val="000000"/>
        </w:rPr>
        <w:t xml:space="preserve">: </w:t>
      </w:r>
      <w:r w:rsidR="00A428A7">
        <w:rPr>
          <w:rFonts w:ascii="Albertus Extra Bold" w:hAnsi="Albertus Extra Bold"/>
          <w:bCs/>
          <w:i/>
          <w:color w:val="000000"/>
        </w:rPr>
        <w:t>Neoliberal</w:t>
      </w:r>
      <w:r w:rsidR="00EC0A4C" w:rsidRPr="00E22B1A">
        <w:rPr>
          <w:rFonts w:ascii="Albertus Extra Bold" w:hAnsi="Albertus Extra Bold"/>
          <w:bCs/>
          <w:i/>
          <w:color w:val="000000"/>
        </w:rPr>
        <w:t xml:space="preserve"> Education Reform</w:t>
      </w:r>
      <w:r w:rsidR="00A428A7">
        <w:rPr>
          <w:rFonts w:ascii="Albertus Extra Bold" w:hAnsi="Albertus Extra Bold"/>
          <w:bCs/>
          <w:i/>
          <w:color w:val="000000"/>
        </w:rPr>
        <w:t xml:space="preserve"> in the US</w:t>
      </w:r>
      <w:r w:rsidR="00895F7B" w:rsidRPr="00E22B1A">
        <w:rPr>
          <w:rFonts w:ascii="Albertus Extra Bold" w:hAnsi="Albertus Extra Bold"/>
          <w:bCs/>
          <w:color w:val="000000"/>
        </w:rPr>
        <w:t xml:space="preserve">. </w:t>
      </w:r>
    </w:p>
    <w:p w14:paraId="07D9293B" w14:textId="77777777" w:rsidR="00DF4C9F" w:rsidRPr="00E22B1A" w:rsidRDefault="00DF4C9F" w:rsidP="00351A9A">
      <w:pPr>
        <w:rPr>
          <w:rFonts w:ascii="Albertus Extra Bold" w:hAnsi="Albertus Extra Bold"/>
          <w:b/>
          <w:bCs/>
          <w:color w:val="000000"/>
        </w:rPr>
      </w:pPr>
    </w:p>
    <w:p w14:paraId="006CAAFE" w14:textId="7155D36D" w:rsidR="00A12C12" w:rsidRPr="00A404EA" w:rsidRDefault="00C824CE" w:rsidP="00A404EA">
      <w:pPr>
        <w:outlineLvl w:val="0"/>
        <w:rPr>
          <w:rFonts w:ascii="Albertus Extra Bold" w:hAnsi="Albertus Extra Bold"/>
          <w:b/>
          <w:bCs/>
          <w:color w:val="000000"/>
        </w:rPr>
      </w:pPr>
      <w:r w:rsidRPr="00E22B1A">
        <w:rPr>
          <w:rFonts w:ascii="Albertus Extra Bold" w:hAnsi="Albertus Extra Bold"/>
          <w:b/>
          <w:bCs/>
          <w:color w:val="000000"/>
        </w:rPr>
        <w:t>Articles</w:t>
      </w:r>
      <w:r w:rsidR="001257FD" w:rsidRPr="00E22B1A">
        <w:rPr>
          <w:rFonts w:ascii="Albertus Extra Bold" w:hAnsi="Albertus Extra Bold"/>
          <w:b/>
          <w:bCs/>
          <w:color w:val="000000"/>
        </w:rPr>
        <w:t xml:space="preserve"> </w:t>
      </w:r>
    </w:p>
    <w:p w14:paraId="26CFC739" w14:textId="69983BBB" w:rsidR="00DF4C9F" w:rsidRPr="00202288" w:rsidRDefault="00621C20" w:rsidP="00202288">
      <w:pPr>
        <w:outlineLvl w:val="0"/>
        <w:rPr>
          <w:rFonts w:ascii="Albertus Extra Bold" w:hAnsi="Albertus Extra Bold"/>
          <w:bCs/>
          <w:color w:val="000000"/>
        </w:rPr>
      </w:pPr>
      <w:r w:rsidRPr="00E22B1A">
        <w:rPr>
          <w:rFonts w:ascii="Albertus Extra Bold" w:hAnsi="Albertus Extra Bold"/>
          <w:bCs/>
          <w:color w:val="000000"/>
        </w:rPr>
        <w:t>“Spaces of Ruin and Grit:  Marketing the Entrepreneur as Heroine during The War on Terror</w:t>
      </w:r>
      <w:r w:rsidR="000C5CD6">
        <w:rPr>
          <w:rFonts w:ascii="Albertus Extra Bold" w:hAnsi="Albertus Extra Bold"/>
          <w:bCs/>
          <w:color w:val="000000"/>
        </w:rPr>
        <w:t>.</w:t>
      </w:r>
      <w:r w:rsidRPr="00E22B1A">
        <w:rPr>
          <w:rFonts w:ascii="Albertus Extra Bold" w:hAnsi="Albertus Extra Bold"/>
          <w:bCs/>
          <w:color w:val="000000"/>
        </w:rPr>
        <w:t>”</w:t>
      </w:r>
    </w:p>
    <w:p w14:paraId="7557B057" w14:textId="77777777" w:rsidR="00DF4C9F" w:rsidRDefault="00DF4C9F" w:rsidP="00DF4C9F">
      <w:pPr>
        <w:outlineLvl w:val="0"/>
        <w:rPr>
          <w:rFonts w:ascii="Albertus Extra Bold" w:hAnsi="Albertus Extra Bold"/>
          <w:b/>
          <w:bCs/>
          <w:color w:val="000000"/>
          <w:sz w:val="28"/>
        </w:rPr>
      </w:pPr>
    </w:p>
    <w:p w14:paraId="74F8624B" w14:textId="7F7B4F0C" w:rsidR="008701C1" w:rsidRPr="00DF4C9F" w:rsidRDefault="008701C1" w:rsidP="00DF4C9F">
      <w:pPr>
        <w:pBdr>
          <w:top w:val="single" w:sz="4" w:space="1" w:color="auto"/>
          <w:left w:val="single" w:sz="4" w:space="4" w:color="auto"/>
          <w:bottom w:val="single" w:sz="4" w:space="1" w:color="auto"/>
          <w:right w:val="single" w:sz="4" w:space="4" w:color="auto"/>
        </w:pBdr>
        <w:outlineLvl w:val="0"/>
        <w:rPr>
          <w:rFonts w:ascii="Times New Roman" w:hAnsi="Times New Roman"/>
          <w:color w:val="262626"/>
          <w:sz w:val="22"/>
          <w:szCs w:val="22"/>
        </w:rPr>
      </w:pPr>
      <w:r w:rsidRPr="00E22B1A">
        <w:rPr>
          <w:rFonts w:ascii="Albertus Extra Bold" w:hAnsi="Albertus Extra Bold"/>
          <w:b/>
          <w:bCs/>
          <w:color w:val="000000"/>
          <w:sz w:val="28"/>
        </w:rPr>
        <w:t>ONLINE RESOURCE</w:t>
      </w:r>
      <w:r w:rsidR="00DF4C9F">
        <w:rPr>
          <w:rFonts w:ascii="Albertus Extra Bold" w:hAnsi="Albertus Extra Bold"/>
          <w:b/>
          <w:bCs/>
          <w:color w:val="000000"/>
          <w:sz w:val="28"/>
        </w:rPr>
        <w:t>S</w:t>
      </w:r>
    </w:p>
    <w:p w14:paraId="45691C66" w14:textId="77777777" w:rsidR="003E282F" w:rsidRDefault="003E282F" w:rsidP="008701C1">
      <w:pPr>
        <w:rPr>
          <w:rFonts w:ascii="Albertus Extra Bold" w:hAnsi="Albertus Extra Bold"/>
          <w:bCs/>
          <w:i/>
          <w:color w:val="000000"/>
        </w:rPr>
      </w:pPr>
    </w:p>
    <w:p w14:paraId="77DFCB75" w14:textId="056316AA" w:rsidR="008701C1" w:rsidRPr="00E22B1A" w:rsidRDefault="008701C1" w:rsidP="008701C1">
      <w:pPr>
        <w:rPr>
          <w:rFonts w:ascii="Albertus Extra Bold" w:hAnsi="Albertus Extra Bold"/>
          <w:bCs/>
          <w:color w:val="000000"/>
        </w:rPr>
      </w:pPr>
      <w:r w:rsidRPr="00E22B1A">
        <w:rPr>
          <w:rFonts w:ascii="Albertus Extra Bold" w:hAnsi="Albertus Extra Bold"/>
          <w:bCs/>
          <w:i/>
          <w:color w:val="000000"/>
        </w:rPr>
        <w:t>The Critical Reader’s Toolkit:  Video Suite for Students of Literature.</w:t>
      </w:r>
      <w:r w:rsidRPr="00E22B1A">
        <w:rPr>
          <w:rFonts w:ascii="Albertus Extra Bold" w:hAnsi="Albertus Extra Bold"/>
          <w:bCs/>
          <w:color w:val="000000"/>
        </w:rPr>
        <w:t xml:space="preserve">  Icarus Burning Productions.  The University of Texas at Austin, Department of English. 2016. </w:t>
      </w:r>
      <w:hyperlink r:id="rId7" w:history="1">
        <w:r w:rsidRPr="00E22B1A">
          <w:rPr>
            <w:rStyle w:val="Hyperlink"/>
            <w:rFonts w:ascii="Albertus Extra Bold" w:hAnsi="Albertus Extra Bold"/>
            <w:bCs/>
          </w:rPr>
          <w:t>www.criticalreaderstoolkit.org</w:t>
        </w:r>
      </w:hyperlink>
      <w:r w:rsidRPr="00E22B1A">
        <w:rPr>
          <w:rFonts w:ascii="Albertus Extra Bold" w:hAnsi="Albertus Extra Bold"/>
          <w:bCs/>
          <w:color w:val="000000"/>
        </w:rPr>
        <w:t xml:space="preserve"> </w:t>
      </w:r>
    </w:p>
    <w:p w14:paraId="5F8D3D37" w14:textId="77777777" w:rsidR="008701C1" w:rsidRPr="00E22B1A" w:rsidRDefault="008701C1" w:rsidP="008701C1">
      <w:pPr>
        <w:rPr>
          <w:rFonts w:ascii="Albertus Extra Bold" w:hAnsi="Albertus Extra Bold"/>
          <w:bCs/>
          <w:color w:val="000000"/>
        </w:rPr>
      </w:pPr>
    </w:p>
    <w:p w14:paraId="48724E9B" w14:textId="77777777" w:rsidR="008701C1" w:rsidRPr="00E22B1A" w:rsidRDefault="008701C1" w:rsidP="008701C1">
      <w:pPr>
        <w:ind w:left="720"/>
        <w:rPr>
          <w:rFonts w:ascii="Albertus Extra Bold" w:hAnsi="Albertus Extra Bold"/>
          <w:bCs/>
          <w:color w:val="000000"/>
        </w:rPr>
      </w:pPr>
      <w:r w:rsidRPr="00E22B1A">
        <w:rPr>
          <w:rFonts w:ascii="Albertus Extra Bold" w:hAnsi="Albertus Extra Bold"/>
          <w:b/>
          <w:bCs/>
          <w:color w:val="000000"/>
        </w:rPr>
        <w:t>Video Suite Includes</w:t>
      </w:r>
      <w:r w:rsidRPr="00E22B1A">
        <w:rPr>
          <w:rFonts w:ascii="Albertus Extra Bold" w:hAnsi="Albertus Extra Bold"/>
          <w:bCs/>
          <w:color w:val="000000"/>
        </w:rPr>
        <w:t>: Reading Closely with CRIT; Reading Text and Context; Reading Race in American Literature and Culture; Reading Actively; and Reading with the Oxford English Dictionary.</w:t>
      </w:r>
    </w:p>
    <w:p w14:paraId="643E722A" w14:textId="77777777" w:rsidR="00EC0A4C" w:rsidRPr="00E22B1A" w:rsidRDefault="00EC0A4C" w:rsidP="00146FE9">
      <w:pPr>
        <w:rPr>
          <w:rFonts w:ascii="Albertus Extra Bold" w:hAnsi="Albertus Extra Bold"/>
          <w:b/>
          <w:bCs/>
          <w:color w:val="000000"/>
          <w:sz w:val="28"/>
        </w:rPr>
      </w:pPr>
    </w:p>
    <w:p w14:paraId="684FFCA4" w14:textId="77777777" w:rsidR="00B57DC8" w:rsidRPr="001F3DE0" w:rsidRDefault="00B57DC8" w:rsidP="001F3DE0">
      <w:pPr>
        <w:jc w:val="both"/>
        <w:rPr>
          <w:bCs/>
          <w:color w:val="000000"/>
        </w:rPr>
      </w:pPr>
    </w:p>
    <w:p w14:paraId="469C514D" w14:textId="59803FA7" w:rsidR="003E282F" w:rsidRDefault="00146FE9" w:rsidP="003E282F">
      <w:pPr>
        <w:pBdr>
          <w:top w:val="single" w:sz="4" w:space="1" w:color="auto"/>
          <w:left w:val="single" w:sz="4" w:space="4" w:color="auto"/>
          <w:bottom w:val="single" w:sz="4" w:space="1" w:color="auto"/>
          <w:right w:val="single" w:sz="4" w:space="4" w:color="auto"/>
        </w:pBdr>
        <w:outlineLvl w:val="0"/>
        <w:rPr>
          <w:rFonts w:ascii="Albertus Extra Bold" w:hAnsi="Albertus Extra Bold"/>
          <w:b/>
          <w:bCs/>
          <w:color w:val="000000"/>
          <w:sz w:val="28"/>
        </w:rPr>
      </w:pPr>
      <w:r w:rsidRPr="00E22B1A">
        <w:rPr>
          <w:rFonts w:ascii="Albertus Extra Bold" w:hAnsi="Albertus Extra Bold"/>
          <w:b/>
          <w:bCs/>
          <w:color w:val="000000"/>
          <w:sz w:val="28"/>
        </w:rPr>
        <w:t>PRESENTATIONS</w:t>
      </w:r>
    </w:p>
    <w:p w14:paraId="72DF9CAB" w14:textId="77777777" w:rsidR="003E282F" w:rsidRDefault="003E282F" w:rsidP="003E282F">
      <w:pPr>
        <w:ind w:left="1440" w:hanging="1440"/>
        <w:rPr>
          <w:color w:val="000000"/>
        </w:rPr>
      </w:pPr>
    </w:p>
    <w:p w14:paraId="731E2E81" w14:textId="55FA22EE" w:rsidR="007203D6" w:rsidRDefault="007203D6" w:rsidP="007203D6">
      <w:pPr>
        <w:ind w:left="1440" w:hanging="1440"/>
        <w:rPr>
          <w:color w:val="000000"/>
        </w:rPr>
      </w:pPr>
      <w:r>
        <w:rPr>
          <w:color w:val="000000"/>
        </w:rPr>
        <w:t>2020</w:t>
      </w:r>
      <w:r w:rsidRPr="00E22B1A">
        <w:rPr>
          <w:color w:val="000000"/>
        </w:rPr>
        <w:t xml:space="preserve"> </w:t>
      </w:r>
      <w:r w:rsidRPr="00E22B1A">
        <w:rPr>
          <w:color w:val="000000"/>
        </w:rPr>
        <w:tab/>
      </w:r>
      <w:r w:rsidR="000E75B3">
        <w:rPr>
          <w:color w:val="000000"/>
        </w:rPr>
        <w:t>“</w:t>
      </w:r>
      <w:r>
        <w:rPr>
          <w:color w:val="000000"/>
        </w:rPr>
        <w:t>The Value of Ruin and Grit: Narratives of Disaster after 9/11</w:t>
      </w:r>
      <w:r w:rsidR="000E75B3">
        <w:rPr>
          <w:color w:val="000000"/>
        </w:rPr>
        <w:t>.” TCU, Interdisciplinary Works</w:t>
      </w:r>
      <w:r w:rsidR="003B139D">
        <w:rPr>
          <w:color w:val="000000"/>
        </w:rPr>
        <w:t>-</w:t>
      </w:r>
      <w:r w:rsidR="000E75B3">
        <w:rPr>
          <w:color w:val="000000"/>
        </w:rPr>
        <w:t>In Progress Series</w:t>
      </w:r>
      <w:r w:rsidR="005B1619">
        <w:rPr>
          <w:color w:val="000000"/>
        </w:rPr>
        <w:t>,</w:t>
      </w:r>
      <w:r w:rsidR="00D66B64">
        <w:rPr>
          <w:color w:val="000000"/>
        </w:rPr>
        <w:t xml:space="preserve"> Fort Worth, Texas</w:t>
      </w:r>
      <w:r w:rsidR="000E75B3">
        <w:rPr>
          <w:color w:val="000000"/>
        </w:rPr>
        <w:t>.</w:t>
      </w:r>
    </w:p>
    <w:p w14:paraId="5A58475C" w14:textId="59986075" w:rsidR="001D697B" w:rsidRDefault="001D697B" w:rsidP="00AD0BA8">
      <w:pPr>
        <w:rPr>
          <w:color w:val="000000"/>
        </w:rPr>
      </w:pPr>
    </w:p>
    <w:p w14:paraId="5672F860" w14:textId="19D9F9FE" w:rsidR="00355D02" w:rsidRDefault="00355D02" w:rsidP="00355D02">
      <w:pPr>
        <w:ind w:left="1440" w:hanging="1440"/>
        <w:rPr>
          <w:color w:val="000000"/>
        </w:rPr>
      </w:pPr>
      <w:r>
        <w:rPr>
          <w:color w:val="000000"/>
        </w:rPr>
        <w:lastRenderedPageBreak/>
        <w:t>2019</w:t>
      </w:r>
      <w:r w:rsidRPr="00E22B1A">
        <w:rPr>
          <w:color w:val="000000"/>
        </w:rPr>
        <w:t xml:space="preserve"> </w:t>
      </w:r>
      <w:r w:rsidRPr="00E22B1A">
        <w:rPr>
          <w:color w:val="000000"/>
        </w:rPr>
        <w:tab/>
        <w:t xml:space="preserve">“Teaching </w:t>
      </w:r>
      <w:r>
        <w:rPr>
          <w:color w:val="000000"/>
        </w:rPr>
        <w:t>Critical Reading</w:t>
      </w:r>
      <w:r w:rsidR="00BE5D86">
        <w:rPr>
          <w:color w:val="000000"/>
        </w:rPr>
        <w:t xml:space="preserve"> Skills</w:t>
      </w:r>
      <w:r w:rsidRPr="00E22B1A">
        <w:rPr>
          <w:color w:val="000000"/>
        </w:rPr>
        <w:t xml:space="preserve">.” </w:t>
      </w:r>
      <w:r w:rsidR="00BE5D86">
        <w:rPr>
          <w:color w:val="000000"/>
        </w:rPr>
        <w:t>The Harlem Renaissance</w:t>
      </w:r>
      <w:r w:rsidRPr="00E22B1A">
        <w:rPr>
          <w:color w:val="000000"/>
        </w:rPr>
        <w:t xml:space="preserve">, Humanities Texas Institute, </w:t>
      </w:r>
      <w:r w:rsidR="00BE5D86">
        <w:rPr>
          <w:color w:val="000000"/>
        </w:rPr>
        <w:t>Dallas</w:t>
      </w:r>
      <w:r>
        <w:rPr>
          <w:color w:val="000000"/>
        </w:rPr>
        <w:t xml:space="preserve">, </w:t>
      </w:r>
      <w:r w:rsidRPr="00E22B1A">
        <w:rPr>
          <w:color w:val="000000"/>
        </w:rPr>
        <w:t>Texas.</w:t>
      </w:r>
    </w:p>
    <w:p w14:paraId="13AF5910" w14:textId="77777777" w:rsidR="00355D02" w:rsidRDefault="00355D02" w:rsidP="00355D02">
      <w:pPr>
        <w:rPr>
          <w:color w:val="000000"/>
        </w:rPr>
      </w:pPr>
    </w:p>
    <w:p w14:paraId="231A5ADC" w14:textId="77777777" w:rsidR="00355D02" w:rsidRDefault="00355D02" w:rsidP="00355D02">
      <w:pPr>
        <w:ind w:left="1440"/>
        <w:rPr>
          <w:color w:val="000000"/>
        </w:rPr>
      </w:pPr>
      <w:r>
        <w:rPr>
          <w:color w:val="000000"/>
        </w:rPr>
        <w:t xml:space="preserve">Moderator, </w:t>
      </w:r>
      <w:r w:rsidRPr="00E22B1A">
        <w:rPr>
          <w:color w:val="000000"/>
        </w:rPr>
        <w:t>“</w:t>
      </w:r>
      <w:r>
        <w:rPr>
          <w:color w:val="000000"/>
        </w:rPr>
        <w:t>Abolitionist Perspectives: Alternative Justice in Policing and Carceral Security States</w:t>
      </w:r>
      <w:r w:rsidRPr="00E22B1A">
        <w:rPr>
          <w:color w:val="000000"/>
        </w:rPr>
        <w:t xml:space="preserve">.” </w:t>
      </w:r>
      <w:r>
        <w:rPr>
          <w:color w:val="000000"/>
        </w:rPr>
        <w:t>National Women’s Studies Association Annual Conference</w:t>
      </w:r>
      <w:r w:rsidRPr="00E22B1A">
        <w:rPr>
          <w:color w:val="000000"/>
        </w:rPr>
        <w:t xml:space="preserve">, </w:t>
      </w:r>
      <w:r>
        <w:rPr>
          <w:color w:val="000000"/>
        </w:rPr>
        <w:t>San Francisco, California</w:t>
      </w:r>
      <w:r w:rsidRPr="00E22B1A">
        <w:rPr>
          <w:color w:val="000000"/>
        </w:rPr>
        <w:t>.</w:t>
      </w:r>
    </w:p>
    <w:p w14:paraId="6DB63286" w14:textId="77777777" w:rsidR="00355D02" w:rsidRDefault="00355D02" w:rsidP="00355D02">
      <w:pPr>
        <w:ind w:left="1440"/>
        <w:rPr>
          <w:color w:val="000000"/>
        </w:rPr>
      </w:pPr>
    </w:p>
    <w:p w14:paraId="7B714219" w14:textId="01BD336C" w:rsidR="003E282F" w:rsidRDefault="00355D02" w:rsidP="00355D02">
      <w:pPr>
        <w:ind w:left="1440"/>
        <w:rPr>
          <w:color w:val="000000"/>
        </w:rPr>
      </w:pPr>
      <w:r>
        <w:rPr>
          <w:color w:val="000000"/>
        </w:rPr>
        <w:t xml:space="preserve">Moderator, </w:t>
      </w:r>
      <w:r w:rsidRPr="00E22B1A">
        <w:rPr>
          <w:color w:val="000000"/>
        </w:rPr>
        <w:t>“</w:t>
      </w:r>
      <w:r>
        <w:rPr>
          <w:color w:val="000000"/>
        </w:rPr>
        <w:t>Against Carceral Feminism from the Inside Out</w:t>
      </w:r>
      <w:r w:rsidRPr="00E22B1A">
        <w:rPr>
          <w:color w:val="000000"/>
        </w:rPr>
        <w:t xml:space="preserve">.” </w:t>
      </w:r>
      <w:r>
        <w:rPr>
          <w:color w:val="000000"/>
        </w:rPr>
        <w:t>National Women’s Studies Association Annual Conference</w:t>
      </w:r>
      <w:r w:rsidRPr="00E22B1A">
        <w:rPr>
          <w:color w:val="000000"/>
        </w:rPr>
        <w:t xml:space="preserve">, </w:t>
      </w:r>
      <w:r>
        <w:rPr>
          <w:color w:val="000000"/>
        </w:rPr>
        <w:t>San Francisco, California</w:t>
      </w:r>
      <w:r w:rsidRPr="00E22B1A">
        <w:rPr>
          <w:color w:val="000000"/>
        </w:rPr>
        <w:t>.</w:t>
      </w:r>
      <w:r>
        <w:rPr>
          <w:color w:val="000000"/>
        </w:rPr>
        <w:tab/>
      </w:r>
    </w:p>
    <w:p w14:paraId="526A69B6" w14:textId="77777777" w:rsidR="00355D02" w:rsidRPr="00355D02" w:rsidRDefault="00355D02" w:rsidP="00355D02">
      <w:pPr>
        <w:ind w:left="1440"/>
        <w:rPr>
          <w:color w:val="000000"/>
        </w:rPr>
      </w:pPr>
    </w:p>
    <w:p w14:paraId="6D44164D" w14:textId="09BABB71" w:rsidR="00E22B1A" w:rsidRDefault="00E22B1A" w:rsidP="00E22B1A">
      <w:pPr>
        <w:ind w:left="1440" w:hanging="1440"/>
        <w:rPr>
          <w:color w:val="000000"/>
        </w:rPr>
      </w:pPr>
      <w:r>
        <w:rPr>
          <w:color w:val="000000"/>
        </w:rPr>
        <w:t>2018</w:t>
      </w:r>
      <w:r w:rsidRPr="00E22B1A">
        <w:rPr>
          <w:color w:val="000000"/>
        </w:rPr>
        <w:t xml:space="preserve"> </w:t>
      </w:r>
      <w:r w:rsidRPr="00E22B1A">
        <w:rPr>
          <w:color w:val="000000"/>
        </w:rPr>
        <w:tab/>
        <w:t>“</w:t>
      </w:r>
      <w:r w:rsidR="00C02879">
        <w:rPr>
          <w:color w:val="000000"/>
        </w:rPr>
        <w:t>Spaces of Ruin and Grit: Marketing the Entrepreneur as Heroine after Katrina</w:t>
      </w:r>
      <w:r w:rsidRPr="00E22B1A">
        <w:rPr>
          <w:color w:val="000000"/>
        </w:rPr>
        <w:t xml:space="preserve">.” American Studies Association Annual Conference, </w:t>
      </w:r>
      <w:r>
        <w:rPr>
          <w:color w:val="000000"/>
        </w:rPr>
        <w:t>Atlanta, Georgia</w:t>
      </w:r>
      <w:r w:rsidRPr="00E22B1A">
        <w:rPr>
          <w:color w:val="000000"/>
        </w:rPr>
        <w:t>.</w:t>
      </w:r>
    </w:p>
    <w:p w14:paraId="5BB5926D" w14:textId="5FBF3829" w:rsidR="003E5D77" w:rsidRDefault="003E5D77" w:rsidP="00E22B1A">
      <w:pPr>
        <w:ind w:left="1440" w:hanging="1440"/>
        <w:rPr>
          <w:color w:val="000000"/>
        </w:rPr>
      </w:pPr>
    </w:p>
    <w:p w14:paraId="68434DAB" w14:textId="77777777" w:rsidR="003E5D77" w:rsidRDefault="003E5D77" w:rsidP="003E5D77">
      <w:pPr>
        <w:ind w:left="1440"/>
        <w:rPr>
          <w:color w:val="000000"/>
        </w:rPr>
      </w:pPr>
      <w:r w:rsidRPr="00E22B1A">
        <w:rPr>
          <w:color w:val="000000"/>
        </w:rPr>
        <w:t>“</w:t>
      </w:r>
      <w:r>
        <w:rPr>
          <w:color w:val="000000"/>
        </w:rPr>
        <w:t>Towards a Pedagogy of Love</w:t>
      </w:r>
      <w:r w:rsidRPr="00E22B1A">
        <w:rPr>
          <w:color w:val="000000"/>
        </w:rPr>
        <w:t xml:space="preserve">.” </w:t>
      </w:r>
      <w:r>
        <w:rPr>
          <w:color w:val="000000"/>
        </w:rPr>
        <w:t>National Women’s Studies Association Annual Conference</w:t>
      </w:r>
      <w:r w:rsidRPr="00E22B1A">
        <w:rPr>
          <w:color w:val="000000"/>
        </w:rPr>
        <w:t xml:space="preserve">, </w:t>
      </w:r>
      <w:r>
        <w:rPr>
          <w:color w:val="000000"/>
        </w:rPr>
        <w:t>Atlanta, Georgia</w:t>
      </w:r>
      <w:r w:rsidRPr="00E22B1A">
        <w:rPr>
          <w:color w:val="000000"/>
        </w:rPr>
        <w:t>.</w:t>
      </w:r>
    </w:p>
    <w:p w14:paraId="79078756" w14:textId="77777777" w:rsidR="003E5D77" w:rsidRDefault="003E5D77" w:rsidP="003E5D77">
      <w:pPr>
        <w:ind w:left="1440" w:hanging="1440"/>
        <w:rPr>
          <w:color w:val="000000"/>
        </w:rPr>
      </w:pPr>
    </w:p>
    <w:p w14:paraId="45DA718F" w14:textId="0975A148" w:rsidR="003E5D77" w:rsidRPr="00E22B1A" w:rsidRDefault="003E5D77" w:rsidP="003E5D77">
      <w:pPr>
        <w:ind w:left="1440"/>
        <w:rPr>
          <w:color w:val="000000"/>
        </w:rPr>
      </w:pPr>
      <w:r w:rsidRPr="00E22B1A">
        <w:rPr>
          <w:color w:val="000000"/>
        </w:rPr>
        <w:t xml:space="preserve">“Teaching </w:t>
      </w:r>
      <w:r>
        <w:rPr>
          <w:color w:val="000000"/>
        </w:rPr>
        <w:t>Critical Reading</w:t>
      </w:r>
      <w:r w:rsidRPr="00E22B1A">
        <w:rPr>
          <w:color w:val="000000"/>
        </w:rPr>
        <w:t xml:space="preserve">.” Writing Texas, Humanities Texas Institute, </w:t>
      </w:r>
      <w:r>
        <w:rPr>
          <w:color w:val="000000"/>
        </w:rPr>
        <w:t xml:space="preserve">Austin, </w:t>
      </w:r>
      <w:r w:rsidRPr="00E22B1A">
        <w:rPr>
          <w:color w:val="000000"/>
        </w:rPr>
        <w:t>Texas.</w:t>
      </w:r>
    </w:p>
    <w:p w14:paraId="38C020C0" w14:textId="77777777" w:rsidR="00E22B1A" w:rsidRDefault="00E22B1A" w:rsidP="00E22B1A">
      <w:pPr>
        <w:rPr>
          <w:color w:val="000000"/>
        </w:rPr>
      </w:pPr>
    </w:p>
    <w:p w14:paraId="2C831667" w14:textId="1EC75286" w:rsidR="008C2BB5" w:rsidRPr="00E22B1A" w:rsidRDefault="00733268" w:rsidP="00733268">
      <w:pPr>
        <w:ind w:left="1440" w:hanging="1440"/>
        <w:rPr>
          <w:color w:val="000000"/>
        </w:rPr>
      </w:pPr>
      <w:r w:rsidRPr="00E22B1A">
        <w:rPr>
          <w:color w:val="000000"/>
        </w:rPr>
        <w:t xml:space="preserve">2017 </w:t>
      </w:r>
      <w:r w:rsidRPr="00E22B1A">
        <w:rPr>
          <w:color w:val="000000"/>
        </w:rPr>
        <w:tab/>
      </w:r>
      <w:r w:rsidR="008C2BB5" w:rsidRPr="00E22B1A">
        <w:rPr>
          <w:color w:val="000000"/>
        </w:rPr>
        <w:t>“Youth in Resistance: Pedagogies from Below.” American Studies Association Annual Conference, Chicago, Illinois.</w:t>
      </w:r>
    </w:p>
    <w:p w14:paraId="3B19228A" w14:textId="77777777" w:rsidR="00C11B98" w:rsidRPr="00E22B1A" w:rsidRDefault="00C11B98" w:rsidP="00733268">
      <w:pPr>
        <w:ind w:left="1440" w:hanging="1440"/>
        <w:rPr>
          <w:color w:val="000000"/>
        </w:rPr>
      </w:pPr>
    </w:p>
    <w:p w14:paraId="21C0F716" w14:textId="67F62A79" w:rsidR="00C11B98" w:rsidRPr="00E22B1A" w:rsidRDefault="00C11B98" w:rsidP="00C11B98">
      <w:pPr>
        <w:ind w:left="1440"/>
        <w:rPr>
          <w:color w:val="000000"/>
        </w:rPr>
      </w:pPr>
      <w:r w:rsidRPr="00E22B1A">
        <w:rPr>
          <w:color w:val="000000"/>
        </w:rPr>
        <w:t>“</w:t>
      </w:r>
      <w:r w:rsidR="00F92B2D" w:rsidRPr="00E22B1A">
        <w:rPr>
          <w:color w:val="000000"/>
        </w:rPr>
        <w:t xml:space="preserve">The </w:t>
      </w:r>
      <w:r w:rsidR="00FC1593" w:rsidRPr="00E22B1A">
        <w:rPr>
          <w:color w:val="000000"/>
        </w:rPr>
        <w:t>Political Economies of Higher Education Now</w:t>
      </w:r>
      <w:r w:rsidRPr="00E22B1A">
        <w:rPr>
          <w:color w:val="000000"/>
        </w:rPr>
        <w:t>.</w:t>
      </w:r>
      <w:r w:rsidRPr="00E22B1A">
        <w:rPr>
          <w:i/>
          <w:color w:val="000000"/>
        </w:rPr>
        <w:t xml:space="preserve">” </w:t>
      </w:r>
      <w:r w:rsidRPr="00E22B1A">
        <w:rPr>
          <w:color w:val="000000"/>
        </w:rPr>
        <w:t xml:space="preserve">National Council for Teachers of English, St. Louis, Missouri. </w:t>
      </w:r>
    </w:p>
    <w:p w14:paraId="348A840A" w14:textId="77777777" w:rsidR="00733268" w:rsidRPr="00E22B1A" w:rsidRDefault="00733268" w:rsidP="00733268">
      <w:pPr>
        <w:rPr>
          <w:color w:val="000000"/>
        </w:rPr>
      </w:pPr>
    </w:p>
    <w:p w14:paraId="6C3D218D" w14:textId="1201541F" w:rsidR="005D52F0" w:rsidRPr="00E22B1A" w:rsidRDefault="00055D88" w:rsidP="005D52F0">
      <w:pPr>
        <w:ind w:left="1440"/>
        <w:rPr>
          <w:color w:val="000000"/>
        </w:rPr>
      </w:pPr>
      <w:r w:rsidRPr="00E22B1A">
        <w:rPr>
          <w:color w:val="000000"/>
        </w:rPr>
        <w:t>“Teaching Close</w:t>
      </w:r>
      <w:r w:rsidR="005D52F0" w:rsidRPr="00E22B1A">
        <w:rPr>
          <w:color w:val="000000"/>
        </w:rPr>
        <w:t xml:space="preserve"> Reading.”</w:t>
      </w:r>
      <w:r w:rsidRPr="00E22B1A">
        <w:rPr>
          <w:color w:val="000000"/>
        </w:rPr>
        <w:t xml:space="preserve"> Writing Texas</w:t>
      </w:r>
      <w:r w:rsidR="005D52F0" w:rsidRPr="00E22B1A">
        <w:rPr>
          <w:color w:val="000000"/>
        </w:rPr>
        <w:t>, Humanities Texas Institute, Dallas and San Antonio, Texas.</w:t>
      </w:r>
    </w:p>
    <w:p w14:paraId="003D04A7" w14:textId="77777777" w:rsidR="005D52F0" w:rsidRPr="00E22B1A" w:rsidRDefault="005D52F0" w:rsidP="00733268">
      <w:pPr>
        <w:rPr>
          <w:color w:val="000000"/>
        </w:rPr>
      </w:pPr>
    </w:p>
    <w:p w14:paraId="280618D9" w14:textId="77777777" w:rsidR="00195921" w:rsidRPr="00E22B1A" w:rsidRDefault="00195921" w:rsidP="00195921">
      <w:pPr>
        <w:ind w:left="1440"/>
        <w:rPr>
          <w:color w:val="000000"/>
        </w:rPr>
      </w:pPr>
      <w:r w:rsidRPr="00E22B1A">
        <w:rPr>
          <w:color w:val="000000"/>
        </w:rPr>
        <w:t>“</w:t>
      </w:r>
      <w:proofErr w:type="spellStart"/>
      <w:r w:rsidRPr="00E22B1A">
        <w:rPr>
          <w:color w:val="000000"/>
        </w:rPr>
        <w:t>Cripistemologies</w:t>
      </w:r>
      <w:proofErr w:type="spellEnd"/>
      <w:r w:rsidRPr="00E22B1A">
        <w:rPr>
          <w:color w:val="000000"/>
        </w:rPr>
        <w:t xml:space="preserve"> of the Borderlands: Ghosts, Trauma and Disability in Leslie Marmon Silko’s </w:t>
      </w:r>
      <w:r w:rsidRPr="00E22B1A">
        <w:rPr>
          <w:i/>
          <w:color w:val="000000"/>
        </w:rPr>
        <w:t>Ceremony</w:t>
      </w:r>
      <w:r w:rsidRPr="00E22B1A">
        <w:rPr>
          <w:color w:val="000000"/>
        </w:rPr>
        <w:t>.</w:t>
      </w:r>
      <w:r w:rsidRPr="00E22B1A">
        <w:rPr>
          <w:i/>
          <w:color w:val="000000"/>
        </w:rPr>
        <w:t xml:space="preserve">” </w:t>
      </w:r>
      <w:r w:rsidRPr="00E22B1A">
        <w:rPr>
          <w:color w:val="000000"/>
        </w:rPr>
        <w:t xml:space="preserve">MELUS: The Society for the Study of the Multi-Ethnic Literature of the United States, Boston, Massachusetts. </w:t>
      </w:r>
    </w:p>
    <w:p w14:paraId="088FD342" w14:textId="77777777" w:rsidR="00195921" w:rsidRPr="00E22B1A" w:rsidRDefault="00195921" w:rsidP="00195921">
      <w:pPr>
        <w:ind w:left="1440"/>
        <w:rPr>
          <w:color w:val="000000"/>
        </w:rPr>
      </w:pPr>
    </w:p>
    <w:p w14:paraId="24C58428" w14:textId="77777777" w:rsidR="00FA430C" w:rsidRPr="00E22B1A" w:rsidRDefault="00FA430C" w:rsidP="00FA430C">
      <w:pPr>
        <w:ind w:left="1440"/>
        <w:rPr>
          <w:color w:val="000000"/>
        </w:rPr>
      </w:pPr>
      <w:r w:rsidRPr="00E22B1A">
        <w:rPr>
          <w:color w:val="000000"/>
        </w:rPr>
        <w:t>“Teaching Critical Writing.”  Teaching Critical Reading and Engaged Writing, Humanities Texas Institute, Austin, Texas.</w:t>
      </w:r>
    </w:p>
    <w:p w14:paraId="486BC015" w14:textId="77777777" w:rsidR="00FA430C" w:rsidRPr="00E22B1A" w:rsidRDefault="00FA430C" w:rsidP="00195921">
      <w:pPr>
        <w:ind w:left="1440"/>
        <w:rPr>
          <w:color w:val="000000"/>
        </w:rPr>
      </w:pPr>
    </w:p>
    <w:p w14:paraId="0FAA192D" w14:textId="10A84486" w:rsidR="00A744C7" w:rsidRPr="00E22B1A" w:rsidRDefault="00733268" w:rsidP="00195921">
      <w:pPr>
        <w:ind w:left="1440"/>
        <w:rPr>
          <w:color w:val="000000"/>
        </w:rPr>
      </w:pPr>
      <w:r w:rsidRPr="00E22B1A">
        <w:rPr>
          <w:color w:val="000000"/>
        </w:rPr>
        <w:t xml:space="preserve">Caucus Group Leader. “Beyond ‘All In’: A Retreat on Race.” Pennsylvania State University-Abington and Brandywine Campus. </w:t>
      </w:r>
    </w:p>
    <w:p w14:paraId="5E5DE34B" w14:textId="77777777" w:rsidR="00733268" w:rsidRPr="00E22B1A" w:rsidRDefault="00733268" w:rsidP="005A4090">
      <w:pPr>
        <w:ind w:left="1440" w:hanging="1440"/>
        <w:rPr>
          <w:color w:val="000000"/>
        </w:rPr>
      </w:pPr>
    </w:p>
    <w:p w14:paraId="52E5A2B1" w14:textId="77777777" w:rsidR="005930D6" w:rsidRPr="00E22B1A" w:rsidRDefault="005A4090" w:rsidP="005A4090">
      <w:pPr>
        <w:ind w:left="1440" w:hanging="1440"/>
        <w:rPr>
          <w:color w:val="000000"/>
        </w:rPr>
      </w:pPr>
      <w:r w:rsidRPr="00E22B1A">
        <w:rPr>
          <w:color w:val="000000"/>
        </w:rPr>
        <w:t xml:space="preserve">2016 </w:t>
      </w:r>
      <w:r w:rsidRPr="00E22B1A">
        <w:rPr>
          <w:color w:val="000000"/>
        </w:rPr>
        <w:tab/>
      </w:r>
      <w:r w:rsidR="005930D6" w:rsidRPr="00E22B1A">
        <w:rPr>
          <w:color w:val="000000"/>
        </w:rPr>
        <w:t>Chair</w:t>
      </w:r>
      <w:r w:rsidRPr="00E22B1A">
        <w:rPr>
          <w:color w:val="000000"/>
        </w:rPr>
        <w:t xml:space="preserve"> and Comment</w:t>
      </w:r>
      <w:r w:rsidR="005930D6" w:rsidRPr="00E22B1A">
        <w:rPr>
          <w:color w:val="000000"/>
        </w:rPr>
        <w:t>, “</w:t>
      </w:r>
      <w:r w:rsidRPr="00E22B1A">
        <w:rPr>
          <w:color w:val="000000"/>
        </w:rPr>
        <w:t>The Political Flows and Social Engagements of Home and Place.” American Studies Association Annual Conference, Denver, Colorado.</w:t>
      </w:r>
    </w:p>
    <w:p w14:paraId="4E9F3019" w14:textId="77777777" w:rsidR="005A4090" w:rsidRPr="00E22B1A" w:rsidRDefault="005A4090" w:rsidP="00912A56">
      <w:pPr>
        <w:rPr>
          <w:color w:val="000000"/>
        </w:rPr>
      </w:pPr>
    </w:p>
    <w:p w14:paraId="4C051A14" w14:textId="77777777" w:rsidR="00912A56" w:rsidRPr="00E22B1A" w:rsidRDefault="00912A56" w:rsidP="005A4090">
      <w:pPr>
        <w:ind w:left="1440"/>
        <w:rPr>
          <w:color w:val="000000"/>
        </w:rPr>
      </w:pPr>
      <w:r w:rsidRPr="00E22B1A">
        <w:rPr>
          <w:color w:val="000000"/>
        </w:rPr>
        <w:t xml:space="preserve">“They Told Us </w:t>
      </w:r>
      <w:proofErr w:type="gramStart"/>
      <w:r w:rsidRPr="00E22B1A">
        <w:rPr>
          <w:color w:val="000000"/>
        </w:rPr>
        <w:t>To</w:t>
      </w:r>
      <w:proofErr w:type="gramEnd"/>
      <w:r w:rsidRPr="00E22B1A">
        <w:rPr>
          <w:color w:val="000000"/>
        </w:rPr>
        <w:t xml:space="preserve"> </w:t>
      </w:r>
      <w:r w:rsidRPr="00E22B1A">
        <w:rPr>
          <w:i/>
          <w:color w:val="000000"/>
        </w:rPr>
        <w:t>Salvage the Bones</w:t>
      </w:r>
      <w:r w:rsidRPr="00E22B1A">
        <w:rPr>
          <w:color w:val="000000"/>
        </w:rPr>
        <w:t xml:space="preserve">:  Hurricane Katrina, Global Capitalism and </w:t>
      </w:r>
    </w:p>
    <w:p w14:paraId="7AC659CA" w14:textId="77777777" w:rsidR="00912A56" w:rsidRPr="00E22B1A" w:rsidRDefault="00912A56" w:rsidP="00912A56">
      <w:pPr>
        <w:ind w:left="1440"/>
        <w:rPr>
          <w:color w:val="000000"/>
        </w:rPr>
      </w:pPr>
      <w:r w:rsidRPr="00E22B1A">
        <w:rPr>
          <w:color w:val="000000"/>
        </w:rPr>
        <w:t xml:space="preserve">Entrepreneurship.” Modern Language Association Annual Conference, </w:t>
      </w:r>
      <w:r w:rsidR="00365F6D" w:rsidRPr="00E22B1A">
        <w:rPr>
          <w:color w:val="000000"/>
        </w:rPr>
        <w:t xml:space="preserve">MELUS Panel, </w:t>
      </w:r>
      <w:r w:rsidRPr="00E22B1A">
        <w:rPr>
          <w:color w:val="000000"/>
        </w:rPr>
        <w:t>Austin, Texas.</w:t>
      </w:r>
    </w:p>
    <w:p w14:paraId="266F8322" w14:textId="77777777" w:rsidR="00912A56" w:rsidRPr="00E22B1A" w:rsidRDefault="00912A56" w:rsidP="00912A56">
      <w:pPr>
        <w:rPr>
          <w:color w:val="000000"/>
        </w:rPr>
      </w:pPr>
    </w:p>
    <w:p w14:paraId="1F0686CC" w14:textId="77777777" w:rsidR="005904FB" w:rsidRPr="00E22B1A" w:rsidRDefault="00D65FEA" w:rsidP="00912A56">
      <w:pPr>
        <w:ind w:left="1440"/>
        <w:rPr>
          <w:color w:val="000000"/>
        </w:rPr>
      </w:pPr>
      <w:r w:rsidRPr="00E22B1A">
        <w:rPr>
          <w:color w:val="000000"/>
        </w:rPr>
        <w:t xml:space="preserve">“Reading Food (In)security Through Suburban and Rural Homes in </w:t>
      </w:r>
      <w:r w:rsidRPr="00E22B1A">
        <w:rPr>
          <w:i/>
          <w:color w:val="000000"/>
        </w:rPr>
        <w:t>Bastard out of Carolina</w:t>
      </w:r>
      <w:r w:rsidRPr="00E22B1A">
        <w:rPr>
          <w:color w:val="000000"/>
        </w:rPr>
        <w:t>.  Modern Language Association Annual Conference, Austin, Texas.</w:t>
      </w:r>
    </w:p>
    <w:p w14:paraId="586DF29C" w14:textId="77777777" w:rsidR="00D65FEA" w:rsidRPr="00E22B1A" w:rsidRDefault="00D65FEA" w:rsidP="00D65FEA">
      <w:pPr>
        <w:ind w:left="1440" w:hanging="1440"/>
        <w:rPr>
          <w:color w:val="000000"/>
        </w:rPr>
      </w:pPr>
    </w:p>
    <w:p w14:paraId="0D0134D9" w14:textId="10B247BA" w:rsidR="009114EA" w:rsidRPr="00E22B1A" w:rsidRDefault="009310BB" w:rsidP="009114EA">
      <w:pPr>
        <w:ind w:left="1440" w:hanging="1440"/>
        <w:rPr>
          <w:color w:val="000000"/>
        </w:rPr>
      </w:pPr>
      <w:r w:rsidRPr="00E22B1A">
        <w:rPr>
          <w:color w:val="000000"/>
        </w:rPr>
        <w:t xml:space="preserve">2015 </w:t>
      </w:r>
      <w:r w:rsidRPr="00E22B1A">
        <w:rPr>
          <w:color w:val="000000"/>
        </w:rPr>
        <w:tab/>
      </w:r>
      <w:r w:rsidR="009114EA" w:rsidRPr="00E22B1A">
        <w:rPr>
          <w:color w:val="000000"/>
        </w:rPr>
        <w:t>“Market</w:t>
      </w:r>
      <w:r w:rsidR="008A32EB" w:rsidRPr="00E22B1A">
        <w:rPr>
          <w:color w:val="000000"/>
        </w:rPr>
        <w:t>s of Sorrow, Narratives of Grit:  Education Reform in a Time of Precarity</w:t>
      </w:r>
      <w:r w:rsidR="00B24D31">
        <w:rPr>
          <w:color w:val="000000"/>
        </w:rPr>
        <w:t>.</w:t>
      </w:r>
      <w:r w:rsidR="009114EA" w:rsidRPr="00E22B1A">
        <w:rPr>
          <w:color w:val="000000"/>
        </w:rPr>
        <w:t>”  National Women’s Studies Association, Milwaukee, Wisconsin.</w:t>
      </w:r>
    </w:p>
    <w:p w14:paraId="02552B13" w14:textId="77777777" w:rsidR="009114EA" w:rsidRPr="00E22B1A" w:rsidRDefault="009114EA" w:rsidP="009114EA">
      <w:pPr>
        <w:ind w:left="1440" w:hanging="1440"/>
        <w:rPr>
          <w:color w:val="000000"/>
        </w:rPr>
      </w:pPr>
      <w:r w:rsidRPr="00E22B1A">
        <w:rPr>
          <w:color w:val="000000"/>
        </w:rPr>
        <w:t xml:space="preserve"> </w:t>
      </w:r>
    </w:p>
    <w:p w14:paraId="18621AE6" w14:textId="77777777" w:rsidR="008F2C97" w:rsidRPr="00E22B1A" w:rsidRDefault="009310BB" w:rsidP="009114EA">
      <w:pPr>
        <w:ind w:left="1440"/>
        <w:rPr>
          <w:color w:val="000000"/>
        </w:rPr>
      </w:pPr>
      <w:r w:rsidRPr="00E22B1A">
        <w:rPr>
          <w:color w:val="000000"/>
        </w:rPr>
        <w:t xml:space="preserve">“Nonprofit and Affective Networks in the Aftermath of Katrina.”  American Studies Association Annual Conference, </w:t>
      </w:r>
      <w:r w:rsidR="008F2C97" w:rsidRPr="00E22B1A">
        <w:rPr>
          <w:color w:val="000000"/>
        </w:rPr>
        <w:t>Toronto, Canada.</w:t>
      </w:r>
    </w:p>
    <w:p w14:paraId="06AE965E" w14:textId="77777777" w:rsidR="009310BB" w:rsidRPr="00E22B1A" w:rsidRDefault="009310BB" w:rsidP="009114EA">
      <w:pPr>
        <w:rPr>
          <w:color w:val="000000"/>
        </w:rPr>
      </w:pPr>
    </w:p>
    <w:p w14:paraId="72CB5017" w14:textId="77777777" w:rsidR="00146FE9" w:rsidRPr="00E22B1A" w:rsidRDefault="00146FE9" w:rsidP="005A4090">
      <w:pPr>
        <w:ind w:left="1440" w:hanging="1440"/>
        <w:rPr>
          <w:color w:val="000000"/>
        </w:rPr>
      </w:pPr>
      <w:r w:rsidRPr="00E22B1A">
        <w:rPr>
          <w:color w:val="000000"/>
        </w:rPr>
        <w:t>2012</w:t>
      </w:r>
      <w:r w:rsidRPr="00E22B1A">
        <w:rPr>
          <w:color w:val="000000"/>
        </w:rPr>
        <w:tab/>
        <w:t xml:space="preserve">“Constructing the Monstrous Black Mother:  How the War on Welfare was Won.”  American Studies Association Annual Conference, San Juan, Puerto Rico. </w:t>
      </w:r>
    </w:p>
    <w:p w14:paraId="7CCC682E" w14:textId="77777777" w:rsidR="005A4090" w:rsidRPr="00E22B1A" w:rsidRDefault="005A4090" w:rsidP="001308A4">
      <w:pPr>
        <w:ind w:left="1440" w:hanging="1440"/>
        <w:rPr>
          <w:color w:val="000000"/>
        </w:rPr>
      </w:pPr>
    </w:p>
    <w:p w14:paraId="48C5A738" w14:textId="77777777" w:rsidR="00146FE9" w:rsidRPr="00E22B1A" w:rsidRDefault="00146FE9" w:rsidP="001308A4">
      <w:pPr>
        <w:ind w:left="1440" w:hanging="1440"/>
        <w:rPr>
          <w:color w:val="000000"/>
        </w:rPr>
      </w:pPr>
      <w:r w:rsidRPr="00E22B1A">
        <w:rPr>
          <w:color w:val="000000"/>
        </w:rPr>
        <w:tab/>
        <w:t xml:space="preserve">“Narrating Cold War Freedom:  </w:t>
      </w:r>
      <w:r w:rsidRPr="00E22B1A">
        <w:rPr>
          <w:i/>
          <w:color w:val="000000"/>
        </w:rPr>
        <w:t>Invisible Man</w:t>
      </w:r>
      <w:r w:rsidRPr="00E22B1A">
        <w:rPr>
          <w:color w:val="000000"/>
        </w:rPr>
        <w:t xml:space="preserve"> and the Politics of Underground Housing.”  Work in Progress, Rice University.  </w:t>
      </w:r>
    </w:p>
    <w:p w14:paraId="61ACE895" w14:textId="77777777" w:rsidR="00146FE9" w:rsidRPr="00E22B1A" w:rsidRDefault="00146FE9" w:rsidP="00146FE9">
      <w:pPr>
        <w:ind w:left="720" w:hanging="720"/>
        <w:rPr>
          <w:color w:val="000000"/>
        </w:rPr>
      </w:pPr>
    </w:p>
    <w:p w14:paraId="416382C8" w14:textId="77777777" w:rsidR="005A4090" w:rsidRPr="00E22B1A" w:rsidRDefault="00146FE9" w:rsidP="005A4090">
      <w:pPr>
        <w:ind w:left="1440" w:hanging="1440"/>
        <w:rPr>
          <w:color w:val="000000"/>
        </w:rPr>
      </w:pPr>
      <w:r w:rsidRPr="00E22B1A">
        <w:rPr>
          <w:color w:val="000000"/>
        </w:rPr>
        <w:t>2011</w:t>
      </w:r>
      <w:r w:rsidRPr="00E22B1A">
        <w:rPr>
          <w:color w:val="000000"/>
        </w:rPr>
        <w:tab/>
        <w:t xml:space="preserve">“The War on Terror:  White Girlhood in Crisis.” Pacific and Ancient Modern Language Association’s Annual Conference. Scripps College, Claremont, CA.  </w:t>
      </w:r>
    </w:p>
    <w:p w14:paraId="219D06A7" w14:textId="77777777" w:rsidR="00146FE9" w:rsidRPr="00E22B1A" w:rsidRDefault="00146FE9" w:rsidP="005A4090">
      <w:pPr>
        <w:ind w:left="1440" w:hanging="1440"/>
        <w:rPr>
          <w:color w:val="000000"/>
        </w:rPr>
      </w:pPr>
    </w:p>
    <w:p w14:paraId="2014FFE6" w14:textId="77777777" w:rsidR="00146FE9" w:rsidRPr="00E22B1A" w:rsidRDefault="00146FE9" w:rsidP="001308A4">
      <w:pPr>
        <w:ind w:left="1440" w:hanging="1440"/>
        <w:rPr>
          <w:color w:val="000000"/>
        </w:rPr>
      </w:pPr>
      <w:r w:rsidRPr="00E22B1A">
        <w:rPr>
          <w:color w:val="000000"/>
        </w:rPr>
        <w:t>2009</w:t>
      </w:r>
      <w:r w:rsidRPr="00E22B1A">
        <w:rPr>
          <w:color w:val="000000"/>
        </w:rPr>
        <w:tab/>
        <w:t xml:space="preserve">“Narratives from Guantanamo Bay.” Center for the Study of Women, Gender and Sexuality, Annual Graduate Symposium. Rice University. </w:t>
      </w:r>
    </w:p>
    <w:p w14:paraId="60A9DC1E" w14:textId="77777777" w:rsidR="00146FE9" w:rsidRPr="00E22B1A" w:rsidRDefault="00146FE9" w:rsidP="00146FE9">
      <w:pPr>
        <w:ind w:left="720" w:hanging="720"/>
        <w:rPr>
          <w:color w:val="000000"/>
        </w:rPr>
      </w:pPr>
    </w:p>
    <w:p w14:paraId="1AB88728" w14:textId="77777777" w:rsidR="00D668C1" w:rsidRDefault="00D668C1" w:rsidP="00D668C1">
      <w:pPr>
        <w:pBdr>
          <w:top w:val="single" w:sz="4" w:space="1" w:color="auto"/>
          <w:left w:val="single" w:sz="4" w:space="4" w:color="auto"/>
          <w:bottom w:val="single" w:sz="4" w:space="1" w:color="auto"/>
          <w:right w:val="single" w:sz="4" w:space="4" w:color="auto"/>
        </w:pBdr>
        <w:outlineLvl w:val="0"/>
        <w:rPr>
          <w:rFonts w:ascii="Albertus Extra Bold" w:hAnsi="Albertus Extra Bold"/>
          <w:b/>
          <w:bCs/>
          <w:color w:val="000000"/>
          <w:sz w:val="28"/>
        </w:rPr>
      </w:pPr>
      <w:r>
        <w:rPr>
          <w:rFonts w:ascii="Albertus Extra Bold" w:hAnsi="Albertus Extra Bold"/>
          <w:b/>
          <w:bCs/>
          <w:color w:val="000000"/>
          <w:sz w:val="28"/>
        </w:rPr>
        <w:t>PROFESSIONAL DEVELOPMENT</w:t>
      </w:r>
    </w:p>
    <w:p w14:paraId="3425C600" w14:textId="77777777" w:rsidR="00D668C1" w:rsidRDefault="00D668C1" w:rsidP="00D668C1">
      <w:pPr>
        <w:ind w:left="1440" w:hanging="1440"/>
        <w:rPr>
          <w:color w:val="000000"/>
        </w:rPr>
      </w:pPr>
    </w:p>
    <w:p w14:paraId="314E6052" w14:textId="00327ADF" w:rsidR="00202288" w:rsidRPr="00202288" w:rsidRDefault="00E336EE" w:rsidP="00202288">
      <w:pPr>
        <w:ind w:left="1440" w:hanging="1440"/>
        <w:rPr>
          <w:color w:val="000000"/>
        </w:rPr>
      </w:pPr>
      <w:r>
        <w:rPr>
          <w:color w:val="000000"/>
        </w:rPr>
        <w:t>2020</w:t>
      </w:r>
      <w:r w:rsidRPr="00E22B1A">
        <w:rPr>
          <w:color w:val="000000"/>
        </w:rPr>
        <w:t xml:space="preserve"> </w:t>
      </w:r>
      <w:r w:rsidRPr="00E22B1A">
        <w:rPr>
          <w:color w:val="000000"/>
        </w:rPr>
        <w:tab/>
      </w:r>
      <w:r w:rsidR="00202288">
        <w:rPr>
          <w:bCs/>
          <w:color w:val="262626"/>
        </w:rPr>
        <w:t xml:space="preserve">Anti-Racism Working Group, Women and Gender Studies, </w:t>
      </w:r>
      <w:r w:rsidR="00202288">
        <w:rPr>
          <w:color w:val="000000"/>
        </w:rPr>
        <w:t>Texas Christian University</w:t>
      </w:r>
    </w:p>
    <w:p w14:paraId="62D37E4C" w14:textId="77777777" w:rsidR="00202288" w:rsidRDefault="00202288" w:rsidP="00E336EE">
      <w:pPr>
        <w:ind w:left="1440" w:hanging="1440"/>
        <w:rPr>
          <w:bCs/>
          <w:color w:val="262626"/>
        </w:rPr>
      </w:pPr>
    </w:p>
    <w:p w14:paraId="45370C10" w14:textId="5E15D173" w:rsidR="00E336EE" w:rsidRPr="00202288" w:rsidRDefault="00E336EE" w:rsidP="00202288">
      <w:pPr>
        <w:tabs>
          <w:tab w:val="left" w:pos="1440"/>
        </w:tabs>
        <w:ind w:left="1440"/>
        <w:rPr>
          <w:color w:val="000000"/>
        </w:rPr>
      </w:pPr>
      <w:r>
        <w:rPr>
          <w:bCs/>
          <w:color w:val="262626"/>
        </w:rPr>
        <w:t>Pedagogy Workshop: Intersectionality, Diversity Work and Feminist Pedagogy</w:t>
      </w:r>
      <w:r w:rsidR="00202288">
        <w:rPr>
          <w:bCs/>
          <w:color w:val="262626"/>
        </w:rPr>
        <w:t xml:space="preserve">, </w:t>
      </w:r>
      <w:r>
        <w:rPr>
          <w:bCs/>
          <w:color w:val="262626"/>
        </w:rPr>
        <w:t>Women and Gender Studies</w:t>
      </w:r>
      <w:r w:rsidR="00202288">
        <w:rPr>
          <w:bCs/>
          <w:color w:val="262626"/>
        </w:rPr>
        <w:t xml:space="preserve">, </w:t>
      </w:r>
      <w:r w:rsidR="00202288">
        <w:rPr>
          <w:color w:val="000000"/>
        </w:rPr>
        <w:t>Texas Christian University</w:t>
      </w:r>
    </w:p>
    <w:p w14:paraId="466EFFC2" w14:textId="2B569E9A" w:rsidR="00E336EE" w:rsidRDefault="00E336EE" w:rsidP="00E336EE">
      <w:pPr>
        <w:ind w:left="1440" w:hanging="1440"/>
        <w:rPr>
          <w:bCs/>
          <w:color w:val="262626"/>
        </w:rPr>
      </w:pPr>
    </w:p>
    <w:p w14:paraId="350F4DB7" w14:textId="0DD414F9" w:rsidR="00E336EE" w:rsidRDefault="00E336EE" w:rsidP="00E336EE">
      <w:pPr>
        <w:ind w:left="1440"/>
        <w:rPr>
          <w:bCs/>
          <w:color w:val="262626"/>
        </w:rPr>
      </w:pPr>
      <w:r>
        <w:rPr>
          <w:bCs/>
          <w:color w:val="262626"/>
        </w:rPr>
        <w:t>Faculty Development Workshop: Adopting Anti-Racist Pedagogy Across Disciplines</w:t>
      </w:r>
      <w:r w:rsidR="00202288">
        <w:rPr>
          <w:bCs/>
          <w:color w:val="262626"/>
        </w:rPr>
        <w:t>,</w:t>
      </w:r>
      <w:r>
        <w:rPr>
          <w:bCs/>
          <w:color w:val="262626"/>
        </w:rPr>
        <w:t xml:space="preserve"> Comparative Race and Ethnic Studies</w:t>
      </w:r>
      <w:r w:rsidR="00202288">
        <w:rPr>
          <w:bCs/>
          <w:color w:val="262626"/>
        </w:rPr>
        <w:t>, Texas Christian University</w:t>
      </w:r>
    </w:p>
    <w:p w14:paraId="4ED45F9C" w14:textId="5AA5B722" w:rsidR="00D668C1" w:rsidRDefault="00D668C1" w:rsidP="00202288">
      <w:pPr>
        <w:rPr>
          <w:bCs/>
          <w:color w:val="262626"/>
        </w:rPr>
      </w:pPr>
      <w:r w:rsidRPr="00E22B1A">
        <w:rPr>
          <w:color w:val="000000"/>
        </w:rPr>
        <w:tab/>
      </w:r>
    </w:p>
    <w:p w14:paraId="20F22AC9" w14:textId="5F015BEE" w:rsidR="00202288" w:rsidRDefault="00D668C1" w:rsidP="00202288">
      <w:pPr>
        <w:ind w:left="1440" w:hanging="1440"/>
        <w:rPr>
          <w:bCs/>
          <w:color w:val="262626"/>
        </w:rPr>
      </w:pPr>
      <w:r>
        <w:rPr>
          <w:color w:val="000000"/>
        </w:rPr>
        <w:t>2019</w:t>
      </w:r>
      <w:r w:rsidRPr="00E22B1A">
        <w:rPr>
          <w:color w:val="000000"/>
        </w:rPr>
        <w:t xml:space="preserve"> </w:t>
      </w:r>
      <w:r w:rsidRPr="00E22B1A">
        <w:rPr>
          <w:color w:val="000000"/>
        </w:rPr>
        <w:tab/>
      </w:r>
      <w:r>
        <w:rPr>
          <w:bCs/>
          <w:color w:val="262626"/>
        </w:rPr>
        <w:t>Think-a-Thon: Strategies to Create an Inclusive Classroom</w:t>
      </w:r>
      <w:r w:rsidR="00202288">
        <w:rPr>
          <w:bCs/>
          <w:color w:val="262626"/>
        </w:rPr>
        <w:t>, Koehler Center, Texas Christian University</w:t>
      </w:r>
    </w:p>
    <w:p w14:paraId="54356455" w14:textId="77777777" w:rsidR="00202288" w:rsidRDefault="00202288" w:rsidP="00202288">
      <w:pPr>
        <w:ind w:left="1440" w:hanging="1440"/>
        <w:rPr>
          <w:bCs/>
          <w:color w:val="262626"/>
        </w:rPr>
      </w:pPr>
    </w:p>
    <w:p w14:paraId="0FAD105D" w14:textId="318C093A" w:rsidR="00202288" w:rsidRDefault="00D668C1" w:rsidP="00202288">
      <w:pPr>
        <w:ind w:left="1440"/>
        <w:rPr>
          <w:bCs/>
          <w:color w:val="262626"/>
        </w:rPr>
      </w:pPr>
      <w:r>
        <w:rPr>
          <w:bCs/>
          <w:color w:val="262626"/>
        </w:rPr>
        <w:t>Inclusive Pedagogy Workshop</w:t>
      </w:r>
      <w:r w:rsidR="00202288">
        <w:rPr>
          <w:bCs/>
          <w:color w:val="262626"/>
        </w:rPr>
        <w:t>, Koehler Center, Texas Christian University</w:t>
      </w:r>
    </w:p>
    <w:p w14:paraId="6A0C9581" w14:textId="77777777" w:rsidR="00202288" w:rsidRDefault="00202288" w:rsidP="00202288">
      <w:pPr>
        <w:ind w:left="1440"/>
        <w:rPr>
          <w:bCs/>
          <w:color w:val="262626"/>
        </w:rPr>
      </w:pPr>
    </w:p>
    <w:p w14:paraId="027747A0" w14:textId="21065E22" w:rsidR="00202288" w:rsidRPr="00202288" w:rsidRDefault="00202288" w:rsidP="00202288">
      <w:pPr>
        <w:ind w:left="1440"/>
        <w:rPr>
          <w:bCs/>
          <w:color w:val="262626"/>
        </w:rPr>
      </w:pPr>
      <w:r>
        <w:rPr>
          <w:bCs/>
          <w:color w:val="262626"/>
        </w:rPr>
        <w:t>Avoiding and Addressing Microaggressions, Community Involvement and Service Learning, Texas Christian University</w:t>
      </w:r>
    </w:p>
    <w:p w14:paraId="6F6E4243" w14:textId="77777777" w:rsidR="00146FE9" w:rsidRPr="00E22B1A" w:rsidRDefault="00146FE9" w:rsidP="005A4090">
      <w:pPr>
        <w:rPr>
          <w:color w:val="000000"/>
        </w:rPr>
      </w:pPr>
    </w:p>
    <w:p w14:paraId="73F0FC99" w14:textId="77777777" w:rsidR="00A552C3" w:rsidRPr="00E22B1A" w:rsidRDefault="00DF6E71" w:rsidP="003E282F">
      <w:pPr>
        <w:pBdr>
          <w:top w:val="single" w:sz="4" w:space="1" w:color="auto"/>
          <w:left w:val="single" w:sz="4" w:space="4" w:color="auto"/>
          <w:bottom w:val="single" w:sz="4" w:space="1" w:color="auto"/>
          <w:right w:val="single" w:sz="4" w:space="4" w:color="auto"/>
        </w:pBdr>
        <w:outlineLvl w:val="0"/>
        <w:rPr>
          <w:color w:val="000000"/>
        </w:rPr>
      </w:pPr>
      <w:r w:rsidRPr="00E22B1A">
        <w:rPr>
          <w:rFonts w:ascii="Albertus Extra Bold" w:hAnsi="Albertus Extra Bold"/>
          <w:b/>
          <w:bCs/>
          <w:color w:val="000000"/>
          <w:sz w:val="28"/>
        </w:rPr>
        <w:t>AWARDS AND FELLOWS</w:t>
      </w:r>
      <w:r w:rsidR="00146FE9" w:rsidRPr="00E22B1A">
        <w:rPr>
          <w:rFonts w:ascii="Albertus Extra Bold" w:hAnsi="Albertus Extra Bold"/>
          <w:b/>
          <w:bCs/>
          <w:color w:val="000000"/>
          <w:sz w:val="28"/>
        </w:rPr>
        <w:t>HIPS</w:t>
      </w:r>
    </w:p>
    <w:p w14:paraId="339B3409" w14:textId="77777777" w:rsidR="003E282F" w:rsidRDefault="003E282F" w:rsidP="001308A4">
      <w:pPr>
        <w:rPr>
          <w:color w:val="000000"/>
        </w:rPr>
      </w:pPr>
    </w:p>
    <w:p w14:paraId="32E0A32B" w14:textId="3FDD0EE0" w:rsidR="007203D6" w:rsidRDefault="007203D6" w:rsidP="007203D6">
      <w:pPr>
        <w:ind w:left="1440" w:hanging="1440"/>
        <w:rPr>
          <w:color w:val="000000"/>
        </w:rPr>
      </w:pPr>
      <w:r w:rsidRPr="00E22B1A">
        <w:rPr>
          <w:color w:val="000000"/>
        </w:rPr>
        <w:t>201</w:t>
      </w:r>
      <w:r>
        <w:rPr>
          <w:color w:val="000000"/>
        </w:rPr>
        <w:t>9</w:t>
      </w:r>
      <w:r w:rsidRPr="00E22B1A">
        <w:rPr>
          <w:color w:val="000000"/>
        </w:rPr>
        <w:t xml:space="preserve"> </w:t>
      </w:r>
      <w:r w:rsidRPr="00E22B1A">
        <w:rPr>
          <w:color w:val="000000"/>
        </w:rPr>
        <w:tab/>
      </w:r>
      <w:r>
        <w:rPr>
          <w:color w:val="000000"/>
        </w:rPr>
        <w:t>Distinguished Teaching Award</w:t>
      </w:r>
      <w:r w:rsidR="00202288">
        <w:rPr>
          <w:color w:val="000000"/>
        </w:rPr>
        <w:t>,</w:t>
      </w:r>
      <w:r>
        <w:rPr>
          <w:color w:val="000000"/>
        </w:rPr>
        <w:t xml:space="preserve"> Department of English, Texas Christian University</w:t>
      </w:r>
    </w:p>
    <w:p w14:paraId="4F91C05B" w14:textId="77777777" w:rsidR="007203D6" w:rsidRPr="00E22B1A" w:rsidRDefault="007203D6" w:rsidP="007203D6">
      <w:pPr>
        <w:rPr>
          <w:color w:val="000000"/>
        </w:rPr>
      </w:pPr>
    </w:p>
    <w:p w14:paraId="7F1767F3" w14:textId="3EE44722" w:rsidR="00A552C3" w:rsidRPr="00E22B1A" w:rsidRDefault="00593EFC" w:rsidP="001308A4">
      <w:pPr>
        <w:rPr>
          <w:color w:val="000000"/>
        </w:rPr>
      </w:pPr>
      <w:r w:rsidRPr="00E22B1A">
        <w:rPr>
          <w:color w:val="000000"/>
        </w:rPr>
        <w:t xml:space="preserve">2013 </w:t>
      </w:r>
      <w:r w:rsidR="00A552C3" w:rsidRPr="00E22B1A">
        <w:rPr>
          <w:color w:val="000000"/>
        </w:rPr>
        <w:tab/>
      </w:r>
      <w:r w:rsidR="00A552C3" w:rsidRPr="00E22B1A">
        <w:rPr>
          <w:color w:val="000000"/>
        </w:rPr>
        <w:tab/>
        <w:t>Dissertation Fellowship</w:t>
      </w:r>
      <w:r w:rsidR="00202288">
        <w:rPr>
          <w:color w:val="000000"/>
        </w:rPr>
        <w:t>,</w:t>
      </w:r>
      <w:r w:rsidR="00A552C3" w:rsidRPr="00E22B1A">
        <w:rPr>
          <w:color w:val="000000"/>
        </w:rPr>
        <w:t xml:space="preserve"> </w:t>
      </w:r>
      <w:r w:rsidRPr="00E22B1A">
        <w:rPr>
          <w:color w:val="000000"/>
        </w:rPr>
        <w:t xml:space="preserve">Center for the Study of Women, Gender and Sexuality, </w:t>
      </w:r>
    </w:p>
    <w:p w14:paraId="3FFBC48C" w14:textId="1E907AFF" w:rsidR="00593EFC" w:rsidRPr="00E22B1A" w:rsidRDefault="00A552C3" w:rsidP="001308A4">
      <w:pPr>
        <w:rPr>
          <w:color w:val="000000"/>
        </w:rPr>
      </w:pPr>
      <w:r w:rsidRPr="00E22B1A">
        <w:rPr>
          <w:color w:val="000000"/>
        </w:rPr>
        <w:tab/>
      </w:r>
      <w:r w:rsidRPr="00E22B1A">
        <w:rPr>
          <w:color w:val="000000"/>
        </w:rPr>
        <w:tab/>
      </w:r>
      <w:r w:rsidR="00593EFC" w:rsidRPr="00E22B1A">
        <w:rPr>
          <w:color w:val="000000"/>
        </w:rPr>
        <w:t>Rice University</w:t>
      </w:r>
    </w:p>
    <w:p w14:paraId="38AFFEA9" w14:textId="77777777" w:rsidR="00593EFC" w:rsidRPr="00E22B1A" w:rsidRDefault="00593EFC" w:rsidP="00FF0DAC">
      <w:pPr>
        <w:ind w:left="720" w:hanging="720"/>
        <w:rPr>
          <w:color w:val="000000"/>
        </w:rPr>
      </w:pPr>
    </w:p>
    <w:p w14:paraId="52C95E07" w14:textId="2A726612" w:rsidR="00100A77" w:rsidRPr="00E22B1A" w:rsidRDefault="00100A77" w:rsidP="00FF0DAC">
      <w:pPr>
        <w:ind w:left="720" w:hanging="720"/>
        <w:rPr>
          <w:color w:val="000000"/>
        </w:rPr>
      </w:pPr>
      <w:r w:rsidRPr="00E22B1A">
        <w:rPr>
          <w:color w:val="000000"/>
        </w:rPr>
        <w:lastRenderedPageBreak/>
        <w:t xml:space="preserve">2012-2013 </w:t>
      </w:r>
      <w:r w:rsidR="00A552C3" w:rsidRPr="00E22B1A">
        <w:rPr>
          <w:color w:val="000000"/>
        </w:rPr>
        <w:tab/>
      </w:r>
      <w:r w:rsidRPr="00E22B1A">
        <w:rPr>
          <w:color w:val="000000"/>
        </w:rPr>
        <w:t>Teaching Fellowship</w:t>
      </w:r>
      <w:r w:rsidR="00593EFC" w:rsidRPr="00E22B1A">
        <w:rPr>
          <w:color w:val="000000"/>
        </w:rPr>
        <w:t>, English Department, Rice University</w:t>
      </w:r>
    </w:p>
    <w:p w14:paraId="12291B12" w14:textId="77777777" w:rsidR="00100A77" w:rsidRPr="00E22B1A" w:rsidRDefault="00100A77" w:rsidP="00202288">
      <w:pPr>
        <w:rPr>
          <w:color w:val="000000"/>
        </w:rPr>
      </w:pPr>
    </w:p>
    <w:p w14:paraId="4E0043ED" w14:textId="1CCAC849" w:rsidR="00DF6E71" w:rsidRPr="00E22B1A" w:rsidRDefault="00DF6E71" w:rsidP="00FF0DAC">
      <w:pPr>
        <w:ind w:left="720" w:hanging="720"/>
        <w:rPr>
          <w:color w:val="000000"/>
        </w:rPr>
      </w:pPr>
      <w:r w:rsidRPr="00E22B1A">
        <w:rPr>
          <w:color w:val="000000"/>
        </w:rPr>
        <w:t xml:space="preserve">2013 </w:t>
      </w:r>
      <w:r w:rsidR="00A552C3" w:rsidRPr="00E22B1A">
        <w:rPr>
          <w:color w:val="000000"/>
        </w:rPr>
        <w:tab/>
      </w:r>
      <w:r w:rsidR="00A552C3" w:rsidRPr="00E22B1A">
        <w:rPr>
          <w:color w:val="000000"/>
        </w:rPr>
        <w:tab/>
      </w:r>
      <w:r w:rsidRPr="00E22B1A">
        <w:rPr>
          <w:color w:val="000000"/>
        </w:rPr>
        <w:t xml:space="preserve">Editorial Fellow, </w:t>
      </w:r>
      <w:r w:rsidRPr="00E22B1A">
        <w:rPr>
          <w:i/>
          <w:color w:val="000000"/>
        </w:rPr>
        <w:t>Feminist Economics</w:t>
      </w:r>
      <w:r w:rsidR="00A552C3" w:rsidRPr="00E22B1A">
        <w:rPr>
          <w:i/>
          <w:color w:val="000000"/>
        </w:rPr>
        <w:t xml:space="preserve">, </w:t>
      </w:r>
      <w:r w:rsidR="00A552C3" w:rsidRPr="00E22B1A">
        <w:rPr>
          <w:color w:val="000000"/>
        </w:rPr>
        <w:t>Rice University</w:t>
      </w:r>
    </w:p>
    <w:p w14:paraId="7B3AB263" w14:textId="77777777" w:rsidR="00DF6E71" w:rsidRPr="00E22B1A" w:rsidRDefault="00DF6E71" w:rsidP="00FF0DAC">
      <w:pPr>
        <w:ind w:left="720" w:hanging="720"/>
        <w:rPr>
          <w:color w:val="000000"/>
        </w:rPr>
      </w:pPr>
    </w:p>
    <w:p w14:paraId="15DA7142" w14:textId="08B1F626" w:rsidR="00FF0DAC" w:rsidRPr="00E22B1A" w:rsidRDefault="00FF0DAC" w:rsidP="00FF0DAC">
      <w:pPr>
        <w:ind w:left="720" w:hanging="720"/>
        <w:rPr>
          <w:color w:val="000000"/>
        </w:rPr>
      </w:pPr>
      <w:r w:rsidRPr="00E22B1A">
        <w:rPr>
          <w:color w:val="000000"/>
        </w:rPr>
        <w:t>2008-</w:t>
      </w:r>
      <w:proofErr w:type="gramStart"/>
      <w:r w:rsidRPr="00E22B1A">
        <w:rPr>
          <w:color w:val="000000"/>
        </w:rPr>
        <w:t xml:space="preserve">2009  </w:t>
      </w:r>
      <w:r w:rsidR="00A552C3" w:rsidRPr="00E22B1A">
        <w:rPr>
          <w:color w:val="000000"/>
        </w:rPr>
        <w:tab/>
      </w:r>
      <w:proofErr w:type="gramEnd"/>
      <w:r w:rsidRPr="00E22B1A">
        <w:rPr>
          <w:color w:val="000000"/>
        </w:rPr>
        <w:t xml:space="preserve">Hobby Editorial Fellowship, </w:t>
      </w:r>
      <w:r w:rsidRPr="00E22B1A">
        <w:rPr>
          <w:i/>
          <w:color w:val="000000"/>
        </w:rPr>
        <w:t>Studies in English Literature</w:t>
      </w:r>
      <w:r w:rsidRPr="00E22B1A">
        <w:rPr>
          <w:color w:val="000000"/>
        </w:rPr>
        <w:t>,</w:t>
      </w:r>
      <w:r w:rsidR="00A552C3" w:rsidRPr="00E22B1A">
        <w:rPr>
          <w:color w:val="000000"/>
        </w:rPr>
        <w:t xml:space="preserve"> Rice University</w:t>
      </w:r>
    </w:p>
    <w:p w14:paraId="7837BD07" w14:textId="77777777" w:rsidR="00FF0DAC" w:rsidRPr="00E22B1A" w:rsidRDefault="00FF0DAC" w:rsidP="00FF0DAC">
      <w:pPr>
        <w:ind w:left="720" w:hanging="720"/>
        <w:rPr>
          <w:color w:val="000000"/>
        </w:rPr>
      </w:pPr>
    </w:p>
    <w:p w14:paraId="0D5B9D66" w14:textId="2E3CCE4C" w:rsidR="00DF6E71" w:rsidRPr="00E22B1A" w:rsidRDefault="00082CB3" w:rsidP="00184E90">
      <w:pPr>
        <w:ind w:left="720" w:hanging="720"/>
        <w:rPr>
          <w:color w:val="000000"/>
        </w:rPr>
      </w:pPr>
      <w:r w:rsidRPr="00E22B1A">
        <w:rPr>
          <w:color w:val="000000"/>
        </w:rPr>
        <w:t>2007</w:t>
      </w:r>
      <w:r w:rsidR="00FF0DAC" w:rsidRPr="00E22B1A">
        <w:rPr>
          <w:color w:val="000000"/>
        </w:rPr>
        <w:t>-</w:t>
      </w:r>
      <w:proofErr w:type="gramStart"/>
      <w:r w:rsidR="00FF0DAC" w:rsidRPr="00E22B1A">
        <w:rPr>
          <w:color w:val="000000"/>
        </w:rPr>
        <w:t xml:space="preserve">2012  </w:t>
      </w:r>
      <w:r w:rsidR="00A552C3" w:rsidRPr="00E22B1A">
        <w:rPr>
          <w:color w:val="000000"/>
        </w:rPr>
        <w:tab/>
      </w:r>
      <w:proofErr w:type="gramEnd"/>
      <w:r w:rsidRPr="00E22B1A">
        <w:rPr>
          <w:color w:val="000000"/>
        </w:rPr>
        <w:t>English Department Fellowship</w:t>
      </w:r>
      <w:r w:rsidR="00A552C3" w:rsidRPr="00E22B1A">
        <w:rPr>
          <w:color w:val="000000"/>
        </w:rPr>
        <w:t>, Rice University</w:t>
      </w:r>
    </w:p>
    <w:p w14:paraId="0EB1FC3E" w14:textId="77777777" w:rsidR="00DB17C2" w:rsidRPr="00E22B1A" w:rsidRDefault="00DB17C2">
      <w:pPr>
        <w:rPr>
          <w:rFonts w:ascii="Albertus Extra Bold" w:hAnsi="Albertus Extra Bold"/>
          <w:b/>
          <w:bCs/>
          <w:color w:val="000000"/>
          <w:sz w:val="28"/>
        </w:rPr>
      </w:pPr>
    </w:p>
    <w:p w14:paraId="6D46F531" w14:textId="77777777" w:rsidR="00D65FEA" w:rsidRPr="00E22B1A" w:rsidRDefault="00675A36" w:rsidP="003E282F">
      <w:pPr>
        <w:pBdr>
          <w:top w:val="single" w:sz="4" w:space="1" w:color="auto"/>
          <w:left w:val="single" w:sz="4" w:space="4" w:color="auto"/>
          <w:bottom w:val="single" w:sz="4" w:space="1" w:color="auto"/>
          <w:right w:val="single" w:sz="4" w:space="4" w:color="auto"/>
        </w:pBdr>
        <w:rPr>
          <w:rFonts w:ascii="Albertus Extra Bold" w:hAnsi="Albertus Extra Bold"/>
          <w:b/>
          <w:bCs/>
          <w:color w:val="000000"/>
          <w:sz w:val="28"/>
        </w:rPr>
      </w:pPr>
      <w:r w:rsidRPr="00E22B1A">
        <w:rPr>
          <w:rFonts w:ascii="Albertus Extra Bold" w:hAnsi="Albertus Extra Bold"/>
          <w:b/>
          <w:bCs/>
          <w:color w:val="000000"/>
          <w:sz w:val="28"/>
        </w:rPr>
        <w:t>SERVICE</w:t>
      </w:r>
    </w:p>
    <w:p w14:paraId="71841969" w14:textId="77777777" w:rsidR="003E282F" w:rsidRDefault="003E282F" w:rsidP="00F830FE">
      <w:pPr>
        <w:rPr>
          <w:color w:val="000000"/>
        </w:rPr>
      </w:pPr>
    </w:p>
    <w:p w14:paraId="563939FC" w14:textId="64281A41" w:rsidR="00F830FE" w:rsidRPr="00E22B1A" w:rsidRDefault="000C6F49" w:rsidP="00F830FE">
      <w:pPr>
        <w:rPr>
          <w:color w:val="000000"/>
        </w:rPr>
      </w:pPr>
      <w:r w:rsidRPr="00E22B1A">
        <w:rPr>
          <w:color w:val="000000"/>
        </w:rPr>
        <w:t>2015-7</w:t>
      </w:r>
      <w:r w:rsidR="00F830FE" w:rsidRPr="00E22B1A">
        <w:rPr>
          <w:color w:val="000000"/>
        </w:rPr>
        <w:tab/>
        <w:t>Member, Core Curriculum Assessment, University of Texas at Austin</w:t>
      </w:r>
    </w:p>
    <w:p w14:paraId="6C725994" w14:textId="77777777" w:rsidR="00F830FE" w:rsidRPr="00E22B1A" w:rsidRDefault="00F830FE" w:rsidP="00F830FE">
      <w:pPr>
        <w:ind w:left="1440"/>
        <w:rPr>
          <w:color w:val="000000"/>
        </w:rPr>
      </w:pPr>
      <w:r w:rsidRPr="00E22B1A">
        <w:rPr>
          <w:color w:val="000000"/>
        </w:rPr>
        <w:t>Member, Introduction to Literature Committee, University of Texas at Austin</w:t>
      </w:r>
    </w:p>
    <w:p w14:paraId="79E36538" w14:textId="77777777" w:rsidR="00F830FE" w:rsidRPr="00E22B1A" w:rsidRDefault="00F830FE" w:rsidP="00416B21">
      <w:pPr>
        <w:rPr>
          <w:color w:val="000000"/>
        </w:rPr>
      </w:pPr>
    </w:p>
    <w:p w14:paraId="23AF0943" w14:textId="77777777" w:rsidR="00665ECA" w:rsidRPr="00E22B1A" w:rsidRDefault="00D65FEA" w:rsidP="00D65FEA">
      <w:pPr>
        <w:ind w:left="1440" w:hanging="1440"/>
        <w:rPr>
          <w:color w:val="000000"/>
        </w:rPr>
      </w:pPr>
      <w:r w:rsidRPr="00E22B1A">
        <w:rPr>
          <w:color w:val="000000"/>
        </w:rPr>
        <w:t>201</w:t>
      </w:r>
      <w:r w:rsidR="00E747D7" w:rsidRPr="00E22B1A">
        <w:rPr>
          <w:color w:val="000000"/>
        </w:rPr>
        <w:t>5</w:t>
      </w:r>
      <w:r w:rsidRPr="00E22B1A">
        <w:rPr>
          <w:b/>
          <w:color w:val="000000"/>
        </w:rPr>
        <w:tab/>
      </w:r>
      <w:r w:rsidR="00665ECA" w:rsidRPr="00E22B1A">
        <w:rPr>
          <w:color w:val="000000"/>
        </w:rPr>
        <w:t>Participant, NWSA Mentor Program</w:t>
      </w:r>
    </w:p>
    <w:p w14:paraId="0D0302D2" w14:textId="77777777" w:rsidR="008C6B80" w:rsidRPr="00E22B1A" w:rsidRDefault="00665ECA" w:rsidP="00665ECA">
      <w:pPr>
        <w:ind w:left="1440"/>
        <w:rPr>
          <w:b/>
          <w:color w:val="000000"/>
        </w:rPr>
      </w:pPr>
      <w:r w:rsidRPr="00E22B1A">
        <w:rPr>
          <w:color w:val="000000"/>
        </w:rPr>
        <w:t>Member</w:t>
      </w:r>
      <w:r w:rsidRPr="00E22B1A">
        <w:rPr>
          <w:b/>
          <w:color w:val="000000"/>
        </w:rPr>
        <w:t xml:space="preserve">, </w:t>
      </w:r>
      <w:r w:rsidR="00895F7B" w:rsidRPr="00E22B1A">
        <w:rPr>
          <w:color w:val="000000"/>
        </w:rPr>
        <w:t>Blackboard Collaborate, C</w:t>
      </w:r>
      <w:r w:rsidR="008C6B80" w:rsidRPr="00E22B1A">
        <w:rPr>
          <w:color w:val="000000"/>
        </w:rPr>
        <w:t>ommittee for training and implementation</w:t>
      </w:r>
      <w:r w:rsidR="00895F7B" w:rsidRPr="00E22B1A">
        <w:rPr>
          <w:color w:val="000000"/>
        </w:rPr>
        <w:t>, Collin College</w:t>
      </w:r>
      <w:r w:rsidR="008C6B80" w:rsidRPr="00E22B1A">
        <w:rPr>
          <w:color w:val="000000"/>
        </w:rPr>
        <w:t xml:space="preserve"> </w:t>
      </w:r>
    </w:p>
    <w:p w14:paraId="478FDD99" w14:textId="77777777" w:rsidR="00D65FEA" w:rsidRPr="00E22B1A" w:rsidRDefault="00D65FEA" w:rsidP="008C6B80">
      <w:pPr>
        <w:ind w:left="1440"/>
        <w:rPr>
          <w:color w:val="000000"/>
        </w:rPr>
      </w:pPr>
      <w:r w:rsidRPr="00E22B1A">
        <w:rPr>
          <w:color w:val="000000"/>
        </w:rPr>
        <w:t>Reviewer, Writing Awards</w:t>
      </w:r>
      <w:r w:rsidR="008F2C97" w:rsidRPr="00E22B1A">
        <w:rPr>
          <w:color w:val="000000"/>
        </w:rPr>
        <w:t>, Former Student Association English Charter</w:t>
      </w:r>
      <w:r w:rsidR="00895F7B" w:rsidRPr="00E22B1A">
        <w:rPr>
          <w:color w:val="000000"/>
        </w:rPr>
        <w:t>, Texas Woman’s University</w:t>
      </w:r>
    </w:p>
    <w:p w14:paraId="75350FF8" w14:textId="77777777" w:rsidR="0069328D" w:rsidRPr="00E22B1A" w:rsidRDefault="0069328D" w:rsidP="00C824CE">
      <w:pPr>
        <w:rPr>
          <w:color w:val="000000"/>
        </w:rPr>
      </w:pPr>
    </w:p>
    <w:p w14:paraId="0FB291AF" w14:textId="77777777" w:rsidR="00F16258" w:rsidRPr="00E22B1A" w:rsidRDefault="00C0343B" w:rsidP="00C0343B">
      <w:pPr>
        <w:ind w:left="1440" w:hanging="1440"/>
        <w:rPr>
          <w:color w:val="000000"/>
        </w:rPr>
      </w:pPr>
      <w:r w:rsidRPr="00E22B1A">
        <w:rPr>
          <w:color w:val="000000"/>
        </w:rPr>
        <w:t>2014</w:t>
      </w:r>
      <w:r w:rsidRPr="00E22B1A">
        <w:rPr>
          <w:b/>
          <w:color w:val="000000"/>
        </w:rPr>
        <w:tab/>
      </w:r>
      <w:r w:rsidR="00665ECA" w:rsidRPr="00E22B1A">
        <w:rPr>
          <w:color w:val="000000"/>
        </w:rPr>
        <w:t>Member</w:t>
      </w:r>
      <w:r w:rsidR="00665ECA" w:rsidRPr="00E22B1A">
        <w:rPr>
          <w:b/>
          <w:color w:val="000000"/>
        </w:rPr>
        <w:t xml:space="preserve">, </w:t>
      </w:r>
      <w:r w:rsidR="00F16258" w:rsidRPr="00E22B1A">
        <w:rPr>
          <w:color w:val="000000"/>
        </w:rPr>
        <w:t>Assessment and Development, Core Curriculum, Texas Woman’s University</w:t>
      </w:r>
    </w:p>
    <w:p w14:paraId="508BB253" w14:textId="77777777" w:rsidR="00F16258" w:rsidRPr="00E22B1A" w:rsidRDefault="00F16258" w:rsidP="00C0343B">
      <w:pPr>
        <w:ind w:left="1440" w:hanging="1440"/>
        <w:rPr>
          <w:b/>
          <w:color w:val="000000"/>
        </w:rPr>
      </w:pPr>
    </w:p>
    <w:p w14:paraId="1A450C7F" w14:textId="77777777" w:rsidR="0069328D" w:rsidRPr="00E22B1A" w:rsidRDefault="007F2538" w:rsidP="007F2538">
      <w:pPr>
        <w:ind w:left="1440" w:hanging="1440"/>
        <w:rPr>
          <w:color w:val="000000"/>
        </w:rPr>
      </w:pPr>
      <w:r w:rsidRPr="00E22B1A">
        <w:rPr>
          <w:color w:val="000000"/>
        </w:rPr>
        <w:t>2005</w:t>
      </w:r>
      <w:r w:rsidR="001308A4" w:rsidRPr="00E22B1A">
        <w:rPr>
          <w:b/>
          <w:color w:val="000000"/>
        </w:rPr>
        <w:tab/>
      </w:r>
      <w:r w:rsidR="00665ECA" w:rsidRPr="00E22B1A">
        <w:rPr>
          <w:color w:val="000000"/>
        </w:rPr>
        <w:t xml:space="preserve">Assistant Dean, </w:t>
      </w:r>
      <w:r w:rsidR="0069328D" w:rsidRPr="00E22B1A">
        <w:rPr>
          <w:color w:val="000000"/>
        </w:rPr>
        <w:t>Center for Talented Youth</w:t>
      </w:r>
    </w:p>
    <w:p w14:paraId="65FD1EA7" w14:textId="77777777" w:rsidR="00FE7967" w:rsidRPr="00E22B1A" w:rsidRDefault="00FE7967" w:rsidP="006424A6">
      <w:pPr>
        <w:rPr>
          <w:rFonts w:ascii="Albertus Extra Bold" w:hAnsi="Albertus Extra Bold"/>
          <w:b/>
          <w:bCs/>
          <w:color w:val="000000"/>
          <w:sz w:val="28"/>
          <w:u w:val="single"/>
        </w:rPr>
      </w:pPr>
    </w:p>
    <w:p w14:paraId="3A8DE78D" w14:textId="77777777" w:rsidR="007F2538" w:rsidRPr="00E22B1A" w:rsidRDefault="007F2538" w:rsidP="00F21AAD">
      <w:pPr>
        <w:rPr>
          <w:color w:val="000000"/>
        </w:rPr>
      </w:pPr>
      <w:r w:rsidRPr="00E22B1A">
        <w:rPr>
          <w:color w:val="000000"/>
        </w:rPr>
        <w:t>2005</w:t>
      </w:r>
      <w:r w:rsidR="00F21AAD" w:rsidRPr="00E22B1A">
        <w:rPr>
          <w:color w:val="000000"/>
        </w:rPr>
        <w:tab/>
      </w:r>
      <w:r w:rsidR="00F21AAD" w:rsidRPr="00E22B1A">
        <w:rPr>
          <w:color w:val="000000"/>
        </w:rPr>
        <w:tab/>
        <w:t xml:space="preserve">Volunteer, </w:t>
      </w:r>
      <w:r w:rsidRPr="00E22B1A">
        <w:rPr>
          <w:color w:val="000000"/>
        </w:rPr>
        <w:t>Maryland Food Bank</w:t>
      </w:r>
    </w:p>
    <w:p w14:paraId="70F8E1DD" w14:textId="77777777" w:rsidR="007F2538" w:rsidRPr="00E22B1A" w:rsidRDefault="007F2538" w:rsidP="00F21AAD">
      <w:pPr>
        <w:rPr>
          <w:color w:val="000000"/>
        </w:rPr>
      </w:pPr>
    </w:p>
    <w:p w14:paraId="16FDCCBB" w14:textId="77777777" w:rsidR="0069328D" w:rsidRPr="00E22B1A" w:rsidRDefault="0069328D" w:rsidP="0069328D">
      <w:pPr>
        <w:rPr>
          <w:color w:val="000000"/>
        </w:rPr>
      </w:pPr>
      <w:r w:rsidRPr="00E22B1A">
        <w:rPr>
          <w:color w:val="000000"/>
        </w:rPr>
        <w:t xml:space="preserve">2004 </w:t>
      </w:r>
      <w:r w:rsidRPr="00E22B1A">
        <w:rPr>
          <w:color w:val="000000"/>
        </w:rPr>
        <w:tab/>
      </w:r>
      <w:r w:rsidRPr="00E22B1A">
        <w:rPr>
          <w:color w:val="000000"/>
        </w:rPr>
        <w:tab/>
        <w:t xml:space="preserve">Volunteer, Heart House </w:t>
      </w:r>
    </w:p>
    <w:p w14:paraId="21A3D5B6" w14:textId="77777777" w:rsidR="00F21AAD" w:rsidRPr="00E22B1A" w:rsidRDefault="0069328D" w:rsidP="0069328D">
      <w:pPr>
        <w:ind w:left="720" w:firstLine="720"/>
        <w:rPr>
          <w:rFonts w:ascii="Albertus Extra Bold" w:hAnsi="Albertus Extra Bold"/>
          <w:bCs/>
          <w:color w:val="000000"/>
          <w:sz w:val="28"/>
          <w:u w:val="single"/>
        </w:rPr>
      </w:pPr>
      <w:r w:rsidRPr="00E22B1A">
        <w:rPr>
          <w:color w:val="000000"/>
        </w:rPr>
        <w:t>T</w:t>
      </w:r>
      <w:r w:rsidR="007F2538" w:rsidRPr="00E22B1A">
        <w:rPr>
          <w:color w:val="000000"/>
        </w:rPr>
        <w:t>utor in Section 8 housing developments</w:t>
      </w:r>
    </w:p>
    <w:p w14:paraId="419006F4" w14:textId="7220FD40" w:rsidR="00310E26" w:rsidRPr="00E22B1A" w:rsidRDefault="00310E26" w:rsidP="000547F8">
      <w:pPr>
        <w:rPr>
          <w:rFonts w:ascii="Albertus Extra Bold" w:hAnsi="Albertus Extra Bold"/>
          <w:b/>
          <w:bCs/>
          <w:color w:val="000000"/>
          <w:sz w:val="28"/>
        </w:rPr>
      </w:pPr>
    </w:p>
    <w:p w14:paraId="561625E5" w14:textId="77777777" w:rsidR="00675A36" w:rsidRPr="00E22B1A" w:rsidRDefault="001308A4" w:rsidP="003E282F">
      <w:pPr>
        <w:pBdr>
          <w:top w:val="single" w:sz="4" w:space="1" w:color="auto"/>
          <w:left w:val="single" w:sz="4" w:space="4" w:color="auto"/>
          <w:bottom w:val="single" w:sz="4" w:space="1" w:color="auto"/>
          <w:right w:val="single" w:sz="4" w:space="4" w:color="auto"/>
        </w:pBdr>
        <w:outlineLvl w:val="0"/>
        <w:rPr>
          <w:rFonts w:ascii="Albertus Extra Bold" w:hAnsi="Albertus Extra Bold"/>
          <w:b/>
          <w:bCs/>
          <w:color w:val="000000"/>
          <w:sz w:val="28"/>
        </w:rPr>
      </w:pPr>
      <w:r w:rsidRPr="00E22B1A">
        <w:rPr>
          <w:rFonts w:ascii="Albertus Extra Bold" w:hAnsi="Albertus Extra Bold"/>
          <w:b/>
          <w:bCs/>
          <w:color w:val="000000"/>
          <w:sz w:val="28"/>
        </w:rPr>
        <w:t xml:space="preserve">PROFESSIONAL </w:t>
      </w:r>
      <w:r w:rsidR="00675A36" w:rsidRPr="00E22B1A">
        <w:rPr>
          <w:rFonts w:ascii="Albertus Extra Bold" w:hAnsi="Albertus Extra Bold"/>
          <w:b/>
          <w:bCs/>
          <w:color w:val="000000"/>
          <w:sz w:val="28"/>
        </w:rPr>
        <w:t>AFFILIATION</w:t>
      </w:r>
      <w:r w:rsidRPr="00E22B1A">
        <w:rPr>
          <w:rFonts w:ascii="Albertus Extra Bold" w:hAnsi="Albertus Extra Bold"/>
          <w:b/>
          <w:bCs/>
          <w:color w:val="000000"/>
          <w:sz w:val="28"/>
        </w:rPr>
        <w:t xml:space="preserve">S </w:t>
      </w:r>
    </w:p>
    <w:p w14:paraId="039CB7BE" w14:textId="77777777" w:rsidR="003E282F" w:rsidRDefault="003E282F" w:rsidP="004A758E">
      <w:pPr>
        <w:ind w:left="720" w:firstLine="720"/>
        <w:outlineLvl w:val="0"/>
        <w:rPr>
          <w:color w:val="000000"/>
        </w:rPr>
      </w:pPr>
    </w:p>
    <w:p w14:paraId="25458839" w14:textId="77777777" w:rsidR="00B8378F" w:rsidRPr="00E22B1A" w:rsidRDefault="00B8378F" w:rsidP="00B8378F">
      <w:pPr>
        <w:ind w:firstLine="720"/>
        <w:rPr>
          <w:color w:val="000000"/>
        </w:rPr>
      </w:pPr>
      <w:r w:rsidRPr="00E22B1A">
        <w:rPr>
          <w:color w:val="000000"/>
        </w:rPr>
        <w:t>National Women’s Studies Association</w:t>
      </w:r>
    </w:p>
    <w:p w14:paraId="2AB8AED7" w14:textId="73CFBD43" w:rsidR="00C824CE" w:rsidRPr="00E22B1A" w:rsidRDefault="00675A36" w:rsidP="007F0704">
      <w:pPr>
        <w:ind w:firstLine="720"/>
        <w:outlineLvl w:val="0"/>
        <w:rPr>
          <w:color w:val="000000"/>
        </w:rPr>
      </w:pPr>
      <w:r w:rsidRPr="00E22B1A">
        <w:rPr>
          <w:color w:val="000000"/>
        </w:rPr>
        <w:t>American Studies Association</w:t>
      </w:r>
    </w:p>
    <w:p w14:paraId="0A18301F" w14:textId="77777777" w:rsidR="00F21AAD" w:rsidRPr="00E22B1A" w:rsidRDefault="00C824CE" w:rsidP="007F0704">
      <w:pPr>
        <w:ind w:firstLine="720"/>
        <w:rPr>
          <w:color w:val="000000"/>
        </w:rPr>
      </w:pPr>
      <w:r w:rsidRPr="00E22B1A">
        <w:rPr>
          <w:color w:val="000000"/>
        </w:rPr>
        <w:t>Modern Language Association</w:t>
      </w:r>
    </w:p>
    <w:p w14:paraId="0C8612DA" w14:textId="070B3D6D" w:rsidR="00706AC6" w:rsidRDefault="00A12C12" w:rsidP="007F0704">
      <w:pPr>
        <w:ind w:firstLine="720"/>
        <w:rPr>
          <w:color w:val="000000"/>
        </w:rPr>
      </w:pPr>
      <w:r w:rsidRPr="00E22B1A">
        <w:rPr>
          <w:color w:val="000000"/>
        </w:rPr>
        <w:t>The Society for the Study of the Multi-Ethnic Literature of the US</w:t>
      </w:r>
    </w:p>
    <w:p w14:paraId="554045A1" w14:textId="1DBC12D3" w:rsidR="007F0704" w:rsidRDefault="007F0704" w:rsidP="00FA430C">
      <w:pPr>
        <w:ind w:left="720" w:firstLine="720"/>
        <w:rPr>
          <w:color w:val="000000"/>
        </w:rPr>
      </w:pPr>
    </w:p>
    <w:p w14:paraId="11C05C29" w14:textId="7618509B" w:rsidR="007F0704" w:rsidRPr="00E22B1A" w:rsidRDefault="007F0704" w:rsidP="007F0704">
      <w:pPr>
        <w:pBdr>
          <w:top w:val="single" w:sz="4" w:space="1" w:color="auto"/>
          <w:left w:val="single" w:sz="4" w:space="4" w:color="auto"/>
          <w:bottom w:val="single" w:sz="4" w:space="1" w:color="auto"/>
          <w:right w:val="single" w:sz="4" w:space="4" w:color="auto"/>
        </w:pBdr>
        <w:outlineLvl w:val="0"/>
        <w:rPr>
          <w:rFonts w:ascii="Albertus Extra Bold" w:hAnsi="Albertus Extra Bold"/>
          <w:b/>
          <w:bCs/>
          <w:color w:val="000000"/>
          <w:sz w:val="28"/>
        </w:rPr>
      </w:pPr>
      <w:r w:rsidRPr="00E22B1A">
        <w:rPr>
          <w:rFonts w:ascii="Albertus Extra Bold" w:hAnsi="Albertus Extra Bold"/>
          <w:b/>
          <w:bCs/>
          <w:color w:val="000000"/>
          <w:sz w:val="28"/>
        </w:rPr>
        <w:t>P</w:t>
      </w:r>
      <w:r>
        <w:rPr>
          <w:rFonts w:ascii="Albertus Extra Bold" w:hAnsi="Albertus Extra Bold"/>
          <w:b/>
          <w:bCs/>
          <w:color w:val="000000"/>
          <w:sz w:val="28"/>
        </w:rPr>
        <w:t>R</w:t>
      </w:r>
      <w:r w:rsidRPr="00E22B1A">
        <w:rPr>
          <w:rFonts w:ascii="Albertus Extra Bold" w:hAnsi="Albertus Extra Bold"/>
          <w:b/>
          <w:bCs/>
          <w:color w:val="000000"/>
          <w:sz w:val="28"/>
        </w:rPr>
        <w:t xml:space="preserve">OFESSIONAL </w:t>
      </w:r>
      <w:r>
        <w:rPr>
          <w:rFonts w:ascii="Albertus Extra Bold" w:hAnsi="Albertus Extra Bold"/>
          <w:b/>
          <w:bCs/>
          <w:color w:val="000000"/>
          <w:sz w:val="28"/>
        </w:rPr>
        <w:t>REFERENCES</w:t>
      </w:r>
      <w:r w:rsidRPr="00E22B1A">
        <w:rPr>
          <w:rFonts w:ascii="Albertus Extra Bold" w:hAnsi="Albertus Extra Bold"/>
          <w:b/>
          <w:bCs/>
          <w:color w:val="000000"/>
          <w:sz w:val="28"/>
        </w:rPr>
        <w:t xml:space="preserve"> </w:t>
      </w:r>
    </w:p>
    <w:p w14:paraId="63BE6884" w14:textId="6CABB6B7" w:rsidR="007F0704" w:rsidRDefault="007F0704" w:rsidP="007F0704">
      <w:pPr>
        <w:rPr>
          <w:color w:val="000000"/>
        </w:rPr>
      </w:pPr>
    </w:p>
    <w:p w14:paraId="1D9A869F" w14:textId="13CDB766" w:rsidR="00ED6A0D" w:rsidRDefault="00ED6A0D" w:rsidP="007F0704">
      <w:pPr>
        <w:ind w:left="1440" w:hanging="720"/>
        <w:rPr>
          <w:color w:val="000000"/>
        </w:rPr>
      </w:pPr>
      <w:r>
        <w:rPr>
          <w:color w:val="000000"/>
        </w:rPr>
        <w:t>Theresa Gaul</w:t>
      </w:r>
    </w:p>
    <w:p w14:paraId="56017B33" w14:textId="41FD39C3" w:rsidR="00ED6A0D" w:rsidRDefault="00ED6A0D" w:rsidP="007F0704">
      <w:pPr>
        <w:ind w:left="1440" w:hanging="720"/>
        <w:rPr>
          <w:color w:val="000000"/>
        </w:rPr>
      </w:pPr>
      <w:r>
        <w:rPr>
          <w:color w:val="000000"/>
        </w:rPr>
        <w:t>Chair and Professor</w:t>
      </w:r>
      <w:r w:rsidR="00523106">
        <w:rPr>
          <w:color w:val="000000"/>
        </w:rPr>
        <w:t xml:space="preserve"> of English</w:t>
      </w:r>
      <w:r>
        <w:rPr>
          <w:color w:val="000000"/>
        </w:rPr>
        <w:t>, Texas Christian University</w:t>
      </w:r>
    </w:p>
    <w:p w14:paraId="61217380" w14:textId="3A3BE031" w:rsidR="00ED6A0D" w:rsidRDefault="00ED6A0D" w:rsidP="007F0704">
      <w:pPr>
        <w:ind w:left="1440" w:hanging="720"/>
        <w:rPr>
          <w:color w:val="000000"/>
        </w:rPr>
      </w:pPr>
      <w:r>
        <w:rPr>
          <w:color w:val="000000"/>
        </w:rPr>
        <w:t xml:space="preserve">e-mail: </w:t>
      </w:r>
      <w:hyperlink r:id="rId8" w:history="1">
        <w:r w:rsidRPr="001F2FD3">
          <w:rPr>
            <w:rStyle w:val="Hyperlink"/>
          </w:rPr>
          <w:t>t.gaul@tcu.edu</w:t>
        </w:r>
      </w:hyperlink>
    </w:p>
    <w:p w14:paraId="315B4EB0" w14:textId="77777777" w:rsidR="00ED6A0D" w:rsidRDefault="00ED6A0D" w:rsidP="00ED6A0D">
      <w:pPr>
        <w:rPr>
          <w:color w:val="000000"/>
        </w:rPr>
      </w:pPr>
    </w:p>
    <w:p w14:paraId="1D2E270A" w14:textId="4C2B39F5" w:rsidR="007F0704" w:rsidRPr="00697FE4" w:rsidRDefault="007F0704" w:rsidP="007F0704">
      <w:pPr>
        <w:ind w:left="1440" w:hanging="720"/>
        <w:rPr>
          <w:color w:val="000000"/>
        </w:rPr>
      </w:pPr>
      <w:r w:rsidRPr="00697FE4">
        <w:rPr>
          <w:color w:val="000000"/>
        </w:rPr>
        <w:t>A.</w:t>
      </w:r>
      <w:r>
        <w:rPr>
          <w:color w:val="000000"/>
        </w:rPr>
        <w:t xml:space="preserve"> </w:t>
      </w:r>
      <w:r w:rsidRPr="00697FE4">
        <w:rPr>
          <w:color w:val="000000"/>
        </w:rPr>
        <w:t>Layne Craig</w:t>
      </w:r>
    </w:p>
    <w:p w14:paraId="2328E370" w14:textId="4424E1F7" w:rsidR="007F0704" w:rsidRDefault="007F0704" w:rsidP="007F0704">
      <w:pPr>
        <w:ind w:left="1440" w:hanging="720"/>
      </w:pPr>
      <w:r>
        <w:t>Instructor II,</w:t>
      </w:r>
      <w:r w:rsidR="00523106">
        <w:t xml:space="preserve"> </w:t>
      </w:r>
      <w:r>
        <w:t>Texas Christian University</w:t>
      </w:r>
    </w:p>
    <w:p w14:paraId="72A9F662" w14:textId="6D0F3895" w:rsidR="007F0704" w:rsidRPr="00697FE4" w:rsidRDefault="007F0704" w:rsidP="007F0704">
      <w:pPr>
        <w:ind w:left="1440" w:hanging="720"/>
      </w:pPr>
      <w:r>
        <w:t xml:space="preserve">e-mail: </w:t>
      </w:r>
      <w:hyperlink r:id="rId9" w:history="1">
        <w:r w:rsidR="00661651" w:rsidRPr="00415EB0">
          <w:rPr>
            <w:rStyle w:val="Hyperlink"/>
          </w:rPr>
          <w:t>a.layne.craig@tcu.edu</w:t>
        </w:r>
      </w:hyperlink>
      <w:r w:rsidR="00661651">
        <w:t xml:space="preserve"> </w:t>
      </w:r>
    </w:p>
    <w:p w14:paraId="7D5DFE5D" w14:textId="77777777" w:rsidR="007F0704" w:rsidRDefault="007F0704" w:rsidP="007F0704">
      <w:pPr>
        <w:ind w:left="1440" w:hanging="720"/>
        <w:rPr>
          <w:color w:val="000000"/>
        </w:rPr>
      </w:pPr>
    </w:p>
    <w:p w14:paraId="19F4443A" w14:textId="77777777" w:rsidR="007F0704" w:rsidRPr="00697FE4" w:rsidRDefault="007F0704" w:rsidP="007F0704">
      <w:pPr>
        <w:ind w:left="1440" w:hanging="720"/>
        <w:rPr>
          <w:color w:val="000000"/>
        </w:rPr>
      </w:pPr>
      <w:r w:rsidRPr="00697FE4">
        <w:rPr>
          <w:color w:val="000000"/>
        </w:rPr>
        <w:t>Anne-Marie Womack</w:t>
      </w:r>
    </w:p>
    <w:p w14:paraId="1377309E" w14:textId="76505377" w:rsidR="007F0704" w:rsidRDefault="007F0704" w:rsidP="007F0704">
      <w:pPr>
        <w:ind w:left="1440" w:hanging="720"/>
        <w:rPr>
          <w:color w:val="000000"/>
        </w:rPr>
      </w:pPr>
      <w:r>
        <w:rPr>
          <w:color w:val="000000"/>
        </w:rPr>
        <w:t>Professor of Practice, Tulane University</w:t>
      </w:r>
    </w:p>
    <w:p w14:paraId="34F103B9" w14:textId="4D68C3FD" w:rsidR="007F0704" w:rsidRDefault="007F0704" w:rsidP="005B1619">
      <w:pPr>
        <w:ind w:left="1440" w:hanging="720"/>
        <w:rPr>
          <w:rStyle w:val="Hyperlink"/>
        </w:rPr>
      </w:pPr>
      <w:r>
        <w:rPr>
          <w:color w:val="000000"/>
        </w:rPr>
        <w:t xml:space="preserve">e-mail: </w:t>
      </w:r>
      <w:hyperlink r:id="rId10" w:history="1">
        <w:r w:rsidRPr="00311A35">
          <w:rPr>
            <w:rStyle w:val="Hyperlink"/>
          </w:rPr>
          <w:t>awomack1@tulane.edu</w:t>
        </w:r>
      </w:hyperlink>
    </w:p>
    <w:p w14:paraId="47338DDD" w14:textId="77777777" w:rsidR="005B1619" w:rsidRPr="005B1619" w:rsidRDefault="005B1619" w:rsidP="005B1619">
      <w:pPr>
        <w:ind w:left="1440" w:hanging="720"/>
        <w:rPr>
          <w:color w:val="0000FF" w:themeColor="hyperlink"/>
          <w:u w:val="single"/>
        </w:rPr>
      </w:pPr>
    </w:p>
    <w:p w14:paraId="1D2892F8" w14:textId="77777777" w:rsidR="007F0704" w:rsidRDefault="007F0704" w:rsidP="007F0704">
      <w:pPr>
        <w:ind w:left="1440" w:hanging="720"/>
        <w:rPr>
          <w:color w:val="000000"/>
        </w:rPr>
      </w:pPr>
      <w:r>
        <w:rPr>
          <w:color w:val="000000"/>
        </w:rPr>
        <w:t>Rosemary Hennessy</w:t>
      </w:r>
    </w:p>
    <w:p w14:paraId="2E8985F9" w14:textId="77777777" w:rsidR="007F0704" w:rsidRDefault="007F0704" w:rsidP="007F0704">
      <w:pPr>
        <w:ind w:left="1440" w:hanging="720"/>
        <w:rPr>
          <w:color w:val="000000"/>
        </w:rPr>
      </w:pPr>
      <w:r>
        <w:rPr>
          <w:color w:val="000000"/>
        </w:rPr>
        <w:t xml:space="preserve">L.H. </w:t>
      </w:r>
      <w:proofErr w:type="spellStart"/>
      <w:r>
        <w:rPr>
          <w:color w:val="000000"/>
        </w:rPr>
        <w:t>Favrot</w:t>
      </w:r>
      <w:proofErr w:type="spellEnd"/>
      <w:r>
        <w:rPr>
          <w:color w:val="000000"/>
        </w:rPr>
        <w:t xml:space="preserve"> Professor of Humanities</w:t>
      </w:r>
    </w:p>
    <w:p w14:paraId="6CE56F61" w14:textId="4A978989" w:rsidR="007F0704" w:rsidRDefault="007F0704" w:rsidP="007F0704">
      <w:pPr>
        <w:ind w:left="1440" w:hanging="720"/>
        <w:rPr>
          <w:color w:val="000000"/>
        </w:rPr>
      </w:pPr>
      <w:r>
        <w:rPr>
          <w:color w:val="000000"/>
        </w:rPr>
        <w:t>Professor and Chair of English, Rice University</w:t>
      </w:r>
    </w:p>
    <w:p w14:paraId="38EED8D8" w14:textId="77777777" w:rsidR="007F0704" w:rsidRDefault="007F0704" w:rsidP="007F0704">
      <w:pPr>
        <w:tabs>
          <w:tab w:val="left" w:pos="2780"/>
        </w:tabs>
        <w:ind w:left="1440" w:hanging="720"/>
        <w:rPr>
          <w:color w:val="000000"/>
        </w:rPr>
      </w:pPr>
      <w:r>
        <w:rPr>
          <w:color w:val="000000"/>
        </w:rPr>
        <w:t xml:space="preserve">e-mail:  </w:t>
      </w:r>
      <w:hyperlink r:id="rId11" w:history="1">
        <w:r w:rsidRPr="0026257A">
          <w:rPr>
            <w:rStyle w:val="Hyperlink"/>
          </w:rPr>
          <w:t>rh4@rice.edu</w:t>
        </w:r>
      </w:hyperlink>
    </w:p>
    <w:p w14:paraId="6F4D7BF4" w14:textId="77777777" w:rsidR="007F0704" w:rsidRDefault="007F0704" w:rsidP="007F0704">
      <w:pPr>
        <w:ind w:left="720" w:hanging="720"/>
        <w:rPr>
          <w:color w:val="000000"/>
        </w:rPr>
      </w:pPr>
    </w:p>
    <w:p w14:paraId="1CF925DC" w14:textId="77777777" w:rsidR="007F0704" w:rsidRPr="00665ECA" w:rsidRDefault="007F0704" w:rsidP="00FA430C">
      <w:pPr>
        <w:ind w:left="720" w:firstLine="720"/>
        <w:rPr>
          <w:color w:val="000000"/>
        </w:rPr>
      </w:pPr>
    </w:p>
    <w:sectPr w:rsidR="007F0704" w:rsidRPr="00665ECA" w:rsidSect="006167FC">
      <w:headerReference w:type="even" r:id="rId12"/>
      <w:headerReference w:type="default" r:id="rId13"/>
      <w:footerReference w:type="even" r:id="rId14"/>
      <w:footerReference w:type="default" r:id="rId15"/>
      <w:pgSz w:w="12240" w:h="15840"/>
      <w:pgMar w:top="1296" w:right="1296" w:bottom="1296"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506DB" w14:textId="77777777" w:rsidR="00DA1D99" w:rsidRDefault="00DA1D99">
      <w:r>
        <w:separator/>
      </w:r>
    </w:p>
  </w:endnote>
  <w:endnote w:type="continuationSeparator" w:id="0">
    <w:p w14:paraId="0E46BBE3" w14:textId="77777777" w:rsidR="00DA1D99" w:rsidRDefault="00DA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lbertus Extra Bold">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874D7" w14:textId="77777777" w:rsidR="008701C1" w:rsidRDefault="006F6DA9" w:rsidP="003A341C">
    <w:pPr>
      <w:pStyle w:val="Footer"/>
      <w:framePr w:wrap="around" w:vAnchor="text" w:hAnchor="margin" w:xAlign="right" w:y="1"/>
      <w:rPr>
        <w:rStyle w:val="PageNumber"/>
      </w:rPr>
    </w:pPr>
    <w:r>
      <w:rPr>
        <w:rStyle w:val="PageNumber"/>
      </w:rPr>
      <w:fldChar w:fldCharType="begin"/>
    </w:r>
    <w:r w:rsidR="008701C1">
      <w:rPr>
        <w:rStyle w:val="PageNumber"/>
      </w:rPr>
      <w:instrText xml:space="preserve">PAGE  </w:instrText>
    </w:r>
    <w:r>
      <w:rPr>
        <w:rStyle w:val="PageNumber"/>
      </w:rPr>
      <w:fldChar w:fldCharType="end"/>
    </w:r>
  </w:p>
  <w:p w14:paraId="60B744EE" w14:textId="77777777" w:rsidR="008701C1" w:rsidRDefault="008701C1" w:rsidP="00184E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2BE3" w14:textId="77777777" w:rsidR="008701C1" w:rsidRDefault="008701C1" w:rsidP="00836E4A">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A7120" w14:textId="77777777" w:rsidR="00DA1D99" w:rsidRDefault="00DA1D99">
      <w:r>
        <w:separator/>
      </w:r>
    </w:p>
  </w:footnote>
  <w:footnote w:type="continuationSeparator" w:id="0">
    <w:p w14:paraId="4573C0CF" w14:textId="77777777" w:rsidR="00DA1D99" w:rsidRDefault="00DA1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55FC1" w14:textId="77777777" w:rsidR="008701C1" w:rsidRDefault="006F6DA9" w:rsidP="00836E4A">
    <w:pPr>
      <w:pStyle w:val="Header"/>
      <w:framePr w:wrap="around" w:vAnchor="text" w:hAnchor="margin" w:xAlign="right" w:y="1"/>
      <w:rPr>
        <w:rStyle w:val="PageNumber"/>
      </w:rPr>
    </w:pPr>
    <w:r>
      <w:rPr>
        <w:rStyle w:val="PageNumber"/>
      </w:rPr>
      <w:fldChar w:fldCharType="begin"/>
    </w:r>
    <w:r w:rsidR="008701C1">
      <w:rPr>
        <w:rStyle w:val="PageNumber"/>
      </w:rPr>
      <w:instrText xml:space="preserve">PAGE  </w:instrText>
    </w:r>
    <w:r>
      <w:rPr>
        <w:rStyle w:val="PageNumber"/>
      </w:rPr>
      <w:fldChar w:fldCharType="end"/>
    </w:r>
  </w:p>
  <w:p w14:paraId="05C74775" w14:textId="77777777" w:rsidR="008701C1" w:rsidRDefault="008701C1" w:rsidP="006167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4B2A4" w14:textId="77777777" w:rsidR="008701C1" w:rsidRDefault="006F6DA9" w:rsidP="00836E4A">
    <w:pPr>
      <w:pStyle w:val="Header"/>
      <w:framePr w:wrap="around" w:vAnchor="text" w:hAnchor="margin" w:xAlign="right" w:y="1"/>
      <w:rPr>
        <w:rStyle w:val="PageNumber"/>
      </w:rPr>
    </w:pPr>
    <w:r>
      <w:rPr>
        <w:rStyle w:val="PageNumber"/>
      </w:rPr>
      <w:fldChar w:fldCharType="begin"/>
    </w:r>
    <w:r w:rsidR="008701C1">
      <w:rPr>
        <w:rStyle w:val="PageNumber"/>
      </w:rPr>
      <w:instrText xml:space="preserve">PAGE  </w:instrText>
    </w:r>
    <w:r>
      <w:rPr>
        <w:rStyle w:val="PageNumber"/>
      </w:rPr>
      <w:fldChar w:fldCharType="separate"/>
    </w:r>
    <w:r w:rsidR="00A428A7">
      <w:rPr>
        <w:rStyle w:val="PageNumber"/>
        <w:noProof/>
      </w:rPr>
      <w:t>2</w:t>
    </w:r>
    <w:r>
      <w:rPr>
        <w:rStyle w:val="PageNumber"/>
      </w:rPr>
      <w:fldChar w:fldCharType="end"/>
    </w:r>
  </w:p>
  <w:p w14:paraId="7336044F" w14:textId="77777777" w:rsidR="008701C1" w:rsidRDefault="008701C1" w:rsidP="006167FC">
    <w:pPr>
      <w:pStyle w:val="Header"/>
      <w:ind w:right="360"/>
      <w:jc w:val="right"/>
    </w:pPr>
    <w:r>
      <w:t xml:space="preserve">Bezusko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BF8"/>
    <w:multiLevelType w:val="hybridMultilevel"/>
    <w:tmpl w:val="AFEA50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546BEE"/>
    <w:multiLevelType w:val="hybridMultilevel"/>
    <w:tmpl w:val="A8C630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710A85"/>
    <w:multiLevelType w:val="hybridMultilevel"/>
    <w:tmpl w:val="876CA3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F167F5"/>
    <w:multiLevelType w:val="hybridMultilevel"/>
    <w:tmpl w:val="F380F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7A6571"/>
    <w:multiLevelType w:val="hybridMultilevel"/>
    <w:tmpl w:val="CAE66D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D332F23"/>
    <w:multiLevelType w:val="hybridMultilevel"/>
    <w:tmpl w:val="FCD64C5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567F1B5C"/>
    <w:multiLevelType w:val="hybridMultilevel"/>
    <w:tmpl w:val="BA028F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6D692EC7"/>
    <w:multiLevelType w:val="hybridMultilevel"/>
    <w:tmpl w:val="91FAB4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74652294"/>
    <w:multiLevelType w:val="hybridMultilevel"/>
    <w:tmpl w:val="89226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77468B"/>
    <w:multiLevelType w:val="hybridMultilevel"/>
    <w:tmpl w:val="E2B861F4"/>
    <w:lvl w:ilvl="0" w:tplc="9DF415A2">
      <w:numFmt w:val="bullet"/>
      <w:lvlText w:val=""/>
      <w:lvlJc w:val="left"/>
      <w:pPr>
        <w:ind w:left="2160" w:hanging="360"/>
      </w:pPr>
      <w:rPr>
        <w:rFonts w:ascii="Symbol" w:eastAsia="Cambria" w:hAnsi="Symbol"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A9C79B4"/>
    <w:multiLevelType w:val="hybridMultilevel"/>
    <w:tmpl w:val="3DC6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0363CE"/>
    <w:multiLevelType w:val="hybridMultilevel"/>
    <w:tmpl w:val="2946B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D474D7"/>
    <w:multiLevelType w:val="hybridMultilevel"/>
    <w:tmpl w:val="3E20A9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5F4603"/>
    <w:multiLevelType w:val="hybridMultilevel"/>
    <w:tmpl w:val="41EECD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9"/>
  </w:num>
  <w:num w:numId="2">
    <w:abstractNumId w:val="10"/>
  </w:num>
  <w:num w:numId="3">
    <w:abstractNumId w:val="0"/>
  </w:num>
  <w:num w:numId="4">
    <w:abstractNumId w:val="13"/>
  </w:num>
  <w:num w:numId="5">
    <w:abstractNumId w:val="4"/>
  </w:num>
  <w:num w:numId="6">
    <w:abstractNumId w:val="6"/>
  </w:num>
  <w:num w:numId="7">
    <w:abstractNumId w:val="7"/>
  </w:num>
  <w:num w:numId="8">
    <w:abstractNumId w:val="5"/>
  </w:num>
  <w:num w:numId="9">
    <w:abstractNumId w:val="8"/>
  </w:num>
  <w:num w:numId="10">
    <w:abstractNumId w:val="1"/>
  </w:num>
  <w:num w:numId="11">
    <w:abstractNumId w:val="2"/>
  </w:num>
  <w:num w:numId="12">
    <w:abstractNumId w:val="1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C60"/>
    <w:rsid w:val="00004D93"/>
    <w:rsid w:val="00014E00"/>
    <w:rsid w:val="000525D9"/>
    <w:rsid w:val="000547F8"/>
    <w:rsid w:val="0005488C"/>
    <w:rsid w:val="00055803"/>
    <w:rsid w:val="00055D88"/>
    <w:rsid w:val="0006332A"/>
    <w:rsid w:val="0006378E"/>
    <w:rsid w:val="00063D00"/>
    <w:rsid w:val="000763AE"/>
    <w:rsid w:val="00082CB3"/>
    <w:rsid w:val="000918AC"/>
    <w:rsid w:val="000A13F9"/>
    <w:rsid w:val="000A2CAA"/>
    <w:rsid w:val="000C149A"/>
    <w:rsid w:val="000C25E6"/>
    <w:rsid w:val="000C5CD6"/>
    <w:rsid w:val="000C6F49"/>
    <w:rsid w:val="000D1334"/>
    <w:rsid w:val="000D220F"/>
    <w:rsid w:val="000E75B3"/>
    <w:rsid w:val="000F5E8E"/>
    <w:rsid w:val="00100A77"/>
    <w:rsid w:val="001257FD"/>
    <w:rsid w:val="001308A4"/>
    <w:rsid w:val="00144ACD"/>
    <w:rsid w:val="001451FA"/>
    <w:rsid w:val="0014593E"/>
    <w:rsid w:val="00146FE9"/>
    <w:rsid w:val="00166FBF"/>
    <w:rsid w:val="00184E90"/>
    <w:rsid w:val="00186466"/>
    <w:rsid w:val="00186AD1"/>
    <w:rsid w:val="00193481"/>
    <w:rsid w:val="00195921"/>
    <w:rsid w:val="001A1F91"/>
    <w:rsid w:val="001B2E03"/>
    <w:rsid w:val="001C7D20"/>
    <w:rsid w:val="001D697B"/>
    <w:rsid w:val="001D75B3"/>
    <w:rsid w:val="001F147F"/>
    <w:rsid w:val="001F3DE0"/>
    <w:rsid w:val="002013A0"/>
    <w:rsid w:val="00202288"/>
    <w:rsid w:val="002062D4"/>
    <w:rsid w:val="0021372C"/>
    <w:rsid w:val="002236F3"/>
    <w:rsid w:val="00227F57"/>
    <w:rsid w:val="00246B85"/>
    <w:rsid w:val="002544C6"/>
    <w:rsid w:val="002760BA"/>
    <w:rsid w:val="00277208"/>
    <w:rsid w:val="002908D2"/>
    <w:rsid w:val="002921AA"/>
    <w:rsid w:val="002A1F30"/>
    <w:rsid w:val="002A2EA8"/>
    <w:rsid w:val="002A6365"/>
    <w:rsid w:val="002A7976"/>
    <w:rsid w:val="002D52D3"/>
    <w:rsid w:val="002E3256"/>
    <w:rsid w:val="002E3304"/>
    <w:rsid w:val="002E54BB"/>
    <w:rsid w:val="002F313A"/>
    <w:rsid w:val="00310E26"/>
    <w:rsid w:val="00311DE5"/>
    <w:rsid w:val="00315386"/>
    <w:rsid w:val="003266DC"/>
    <w:rsid w:val="00327897"/>
    <w:rsid w:val="00335B93"/>
    <w:rsid w:val="003408D7"/>
    <w:rsid w:val="00344E25"/>
    <w:rsid w:val="0034609E"/>
    <w:rsid w:val="003518BA"/>
    <w:rsid w:val="00351A9A"/>
    <w:rsid w:val="00352C4E"/>
    <w:rsid w:val="00353D3A"/>
    <w:rsid w:val="00355D02"/>
    <w:rsid w:val="00365F6D"/>
    <w:rsid w:val="00367670"/>
    <w:rsid w:val="00383F97"/>
    <w:rsid w:val="00386BAB"/>
    <w:rsid w:val="003A0B52"/>
    <w:rsid w:val="003A341C"/>
    <w:rsid w:val="003A7E71"/>
    <w:rsid w:val="003B139D"/>
    <w:rsid w:val="003B6C60"/>
    <w:rsid w:val="003D3680"/>
    <w:rsid w:val="003E282F"/>
    <w:rsid w:val="003E5D77"/>
    <w:rsid w:val="003F4C55"/>
    <w:rsid w:val="003F52E0"/>
    <w:rsid w:val="0040258C"/>
    <w:rsid w:val="004077AD"/>
    <w:rsid w:val="00416B21"/>
    <w:rsid w:val="004247B1"/>
    <w:rsid w:val="00436CF8"/>
    <w:rsid w:val="00437A6D"/>
    <w:rsid w:val="00450CA7"/>
    <w:rsid w:val="00464C6F"/>
    <w:rsid w:val="00473852"/>
    <w:rsid w:val="00480711"/>
    <w:rsid w:val="004A20E5"/>
    <w:rsid w:val="004A758E"/>
    <w:rsid w:val="004C7B0C"/>
    <w:rsid w:val="004D4F1C"/>
    <w:rsid w:val="004D5BD5"/>
    <w:rsid w:val="004E392A"/>
    <w:rsid w:val="004E42E4"/>
    <w:rsid w:val="004E449A"/>
    <w:rsid w:val="004E5D60"/>
    <w:rsid w:val="004F75E5"/>
    <w:rsid w:val="005168E6"/>
    <w:rsid w:val="00516FA1"/>
    <w:rsid w:val="00523106"/>
    <w:rsid w:val="00542CEC"/>
    <w:rsid w:val="00545F6B"/>
    <w:rsid w:val="00566448"/>
    <w:rsid w:val="005666C0"/>
    <w:rsid w:val="00572350"/>
    <w:rsid w:val="00576ACA"/>
    <w:rsid w:val="005830B0"/>
    <w:rsid w:val="005904FB"/>
    <w:rsid w:val="005930D6"/>
    <w:rsid w:val="00593EFC"/>
    <w:rsid w:val="00596679"/>
    <w:rsid w:val="005A4090"/>
    <w:rsid w:val="005B1619"/>
    <w:rsid w:val="005B2ABD"/>
    <w:rsid w:val="005C5648"/>
    <w:rsid w:val="005D0560"/>
    <w:rsid w:val="005D3C89"/>
    <w:rsid w:val="005D52F0"/>
    <w:rsid w:val="005D562A"/>
    <w:rsid w:val="005E01DB"/>
    <w:rsid w:val="005E1961"/>
    <w:rsid w:val="005E4F63"/>
    <w:rsid w:val="005F3F83"/>
    <w:rsid w:val="00603DF4"/>
    <w:rsid w:val="006131A4"/>
    <w:rsid w:val="006167FC"/>
    <w:rsid w:val="00621C20"/>
    <w:rsid w:val="00633944"/>
    <w:rsid w:val="0064198C"/>
    <w:rsid w:val="006424A6"/>
    <w:rsid w:val="006434DC"/>
    <w:rsid w:val="00652F38"/>
    <w:rsid w:val="00655AFE"/>
    <w:rsid w:val="00655B0B"/>
    <w:rsid w:val="00661651"/>
    <w:rsid w:val="00662A51"/>
    <w:rsid w:val="00665ECA"/>
    <w:rsid w:val="00675A36"/>
    <w:rsid w:val="00680041"/>
    <w:rsid w:val="0068536E"/>
    <w:rsid w:val="0069328D"/>
    <w:rsid w:val="006C4F0E"/>
    <w:rsid w:val="006D3D9C"/>
    <w:rsid w:val="006E1FC4"/>
    <w:rsid w:val="006E221D"/>
    <w:rsid w:val="006F0A1D"/>
    <w:rsid w:val="006F1EC1"/>
    <w:rsid w:val="006F2DFC"/>
    <w:rsid w:val="006F6DA9"/>
    <w:rsid w:val="007060A6"/>
    <w:rsid w:val="00706AC6"/>
    <w:rsid w:val="00715C71"/>
    <w:rsid w:val="007203D6"/>
    <w:rsid w:val="00721023"/>
    <w:rsid w:val="00733268"/>
    <w:rsid w:val="00733FFA"/>
    <w:rsid w:val="0074463F"/>
    <w:rsid w:val="00747557"/>
    <w:rsid w:val="0075234B"/>
    <w:rsid w:val="0075563E"/>
    <w:rsid w:val="0075708A"/>
    <w:rsid w:val="00777296"/>
    <w:rsid w:val="00791C41"/>
    <w:rsid w:val="007A102B"/>
    <w:rsid w:val="007A11BD"/>
    <w:rsid w:val="007F0704"/>
    <w:rsid w:val="007F14E6"/>
    <w:rsid w:val="007F2538"/>
    <w:rsid w:val="007F4994"/>
    <w:rsid w:val="00803F99"/>
    <w:rsid w:val="00810506"/>
    <w:rsid w:val="00816E93"/>
    <w:rsid w:val="00823CA0"/>
    <w:rsid w:val="008301B1"/>
    <w:rsid w:val="00832F0F"/>
    <w:rsid w:val="00836E4A"/>
    <w:rsid w:val="008531F8"/>
    <w:rsid w:val="00853FD6"/>
    <w:rsid w:val="008701C1"/>
    <w:rsid w:val="0087517A"/>
    <w:rsid w:val="00877F71"/>
    <w:rsid w:val="00880280"/>
    <w:rsid w:val="008939EA"/>
    <w:rsid w:val="00895F7B"/>
    <w:rsid w:val="008A04C8"/>
    <w:rsid w:val="008A32EB"/>
    <w:rsid w:val="008C2BB5"/>
    <w:rsid w:val="008C6B80"/>
    <w:rsid w:val="008D414F"/>
    <w:rsid w:val="008D7298"/>
    <w:rsid w:val="008E0653"/>
    <w:rsid w:val="008E5545"/>
    <w:rsid w:val="008F2C97"/>
    <w:rsid w:val="00906480"/>
    <w:rsid w:val="009114EA"/>
    <w:rsid w:val="00912A56"/>
    <w:rsid w:val="0092722F"/>
    <w:rsid w:val="009310BB"/>
    <w:rsid w:val="00932191"/>
    <w:rsid w:val="00935758"/>
    <w:rsid w:val="009401BE"/>
    <w:rsid w:val="00951588"/>
    <w:rsid w:val="009602B2"/>
    <w:rsid w:val="00965345"/>
    <w:rsid w:val="00965AC7"/>
    <w:rsid w:val="009817EC"/>
    <w:rsid w:val="009908F9"/>
    <w:rsid w:val="009A34BE"/>
    <w:rsid w:val="009A686D"/>
    <w:rsid w:val="009A7334"/>
    <w:rsid w:val="009C54FC"/>
    <w:rsid w:val="009D049F"/>
    <w:rsid w:val="009D32ED"/>
    <w:rsid w:val="009D59F1"/>
    <w:rsid w:val="009E679C"/>
    <w:rsid w:val="009F0EBD"/>
    <w:rsid w:val="009F3D36"/>
    <w:rsid w:val="009F661E"/>
    <w:rsid w:val="00A05BBC"/>
    <w:rsid w:val="00A10102"/>
    <w:rsid w:val="00A12C12"/>
    <w:rsid w:val="00A12EDE"/>
    <w:rsid w:val="00A2024F"/>
    <w:rsid w:val="00A257C2"/>
    <w:rsid w:val="00A2740D"/>
    <w:rsid w:val="00A2765A"/>
    <w:rsid w:val="00A31D77"/>
    <w:rsid w:val="00A37180"/>
    <w:rsid w:val="00A404EA"/>
    <w:rsid w:val="00A428A7"/>
    <w:rsid w:val="00A552C3"/>
    <w:rsid w:val="00A61047"/>
    <w:rsid w:val="00A744C7"/>
    <w:rsid w:val="00A77329"/>
    <w:rsid w:val="00A9222D"/>
    <w:rsid w:val="00A95EC0"/>
    <w:rsid w:val="00A96B6A"/>
    <w:rsid w:val="00AA4A88"/>
    <w:rsid w:val="00AA5366"/>
    <w:rsid w:val="00AC5009"/>
    <w:rsid w:val="00AD0BA8"/>
    <w:rsid w:val="00AD77C3"/>
    <w:rsid w:val="00AE6975"/>
    <w:rsid w:val="00B0680D"/>
    <w:rsid w:val="00B06EB4"/>
    <w:rsid w:val="00B24490"/>
    <w:rsid w:val="00B24D31"/>
    <w:rsid w:val="00B31B28"/>
    <w:rsid w:val="00B31E57"/>
    <w:rsid w:val="00B4518A"/>
    <w:rsid w:val="00B574CB"/>
    <w:rsid w:val="00B57DC8"/>
    <w:rsid w:val="00B6391C"/>
    <w:rsid w:val="00B663E2"/>
    <w:rsid w:val="00B81704"/>
    <w:rsid w:val="00B8378F"/>
    <w:rsid w:val="00B9148B"/>
    <w:rsid w:val="00B9638C"/>
    <w:rsid w:val="00BA3F03"/>
    <w:rsid w:val="00BA6282"/>
    <w:rsid w:val="00BB0B8E"/>
    <w:rsid w:val="00BC4FB3"/>
    <w:rsid w:val="00BD0334"/>
    <w:rsid w:val="00BD3448"/>
    <w:rsid w:val="00BE13CD"/>
    <w:rsid w:val="00BE5D86"/>
    <w:rsid w:val="00BE6B0C"/>
    <w:rsid w:val="00BF370D"/>
    <w:rsid w:val="00BF6351"/>
    <w:rsid w:val="00C01828"/>
    <w:rsid w:val="00C02879"/>
    <w:rsid w:val="00C0343B"/>
    <w:rsid w:val="00C03833"/>
    <w:rsid w:val="00C1106D"/>
    <w:rsid w:val="00C11B98"/>
    <w:rsid w:val="00C11F14"/>
    <w:rsid w:val="00C15F16"/>
    <w:rsid w:val="00C16A0A"/>
    <w:rsid w:val="00C21FE8"/>
    <w:rsid w:val="00C24680"/>
    <w:rsid w:val="00C3623F"/>
    <w:rsid w:val="00C60560"/>
    <w:rsid w:val="00C672BE"/>
    <w:rsid w:val="00C71917"/>
    <w:rsid w:val="00C824CE"/>
    <w:rsid w:val="00C8464B"/>
    <w:rsid w:val="00C84BFB"/>
    <w:rsid w:val="00CA7C62"/>
    <w:rsid w:val="00CB5A95"/>
    <w:rsid w:val="00CC481B"/>
    <w:rsid w:val="00CF2E48"/>
    <w:rsid w:val="00D0384E"/>
    <w:rsid w:val="00D03BA6"/>
    <w:rsid w:val="00D31643"/>
    <w:rsid w:val="00D31E31"/>
    <w:rsid w:val="00D424C3"/>
    <w:rsid w:val="00D432B7"/>
    <w:rsid w:val="00D506FE"/>
    <w:rsid w:val="00D52F98"/>
    <w:rsid w:val="00D60D4B"/>
    <w:rsid w:val="00D62198"/>
    <w:rsid w:val="00D65FEA"/>
    <w:rsid w:val="00D668C1"/>
    <w:rsid w:val="00D66B64"/>
    <w:rsid w:val="00D67C8B"/>
    <w:rsid w:val="00D71980"/>
    <w:rsid w:val="00D81E9F"/>
    <w:rsid w:val="00D82DA1"/>
    <w:rsid w:val="00DA0D1A"/>
    <w:rsid w:val="00DA1D99"/>
    <w:rsid w:val="00DA2D45"/>
    <w:rsid w:val="00DB0E7E"/>
    <w:rsid w:val="00DB17C2"/>
    <w:rsid w:val="00DB5564"/>
    <w:rsid w:val="00DC64D5"/>
    <w:rsid w:val="00DF15A5"/>
    <w:rsid w:val="00DF4C9F"/>
    <w:rsid w:val="00DF6E71"/>
    <w:rsid w:val="00E11C5A"/>
    <w:rsid w:val="00E156FA"/>
    <w:rsid w:val="00E15E44"/>
    <w:rsid w:val="00E22B1A"/>
    <w:rsid w:val="00E251C5"/>
    <w:rsid w:val="00E30279"/>
    <w:rsid w:val="00E336EE"/>
    <w:rsid w:val="00E36EC2"/>
    <w:rsid w:val="00E42008"/>
    <w:rsid w:val="00E54269"/>
    <w:rsid w:val="00E62861"/>
    <w:rsid w:val="00E665EC"/>
    <w:rsid w:val="00E7471A"/>
    <w:rsid w:val="00E747D7"/>
    <w:rsid w:val="00E84893"/>
    <w:rsid w:val="00E856E8"/>
    <w:rsid w:val="00E87272"/>
    <w:rsid w:val="00E97C12"/>
    <w:rsid w:val="00EA19DB"/>
    <w:rsid w:val="00EA593F"/>
    <w:rsid w:val="00EA733B"/>
    <w:rsid w:val="00EC0A4C"/>
    <w:rsid w:val="00ED2113"/>
    <w:rsid w:val="00ED6A0D"/>
    <w:rsid w:val="00F032FD"/>
    <w:rsid w:val="00F058A0"/>
    <w:rsid w:val="00F140A6"/>
    <w:rsid w:val="00F16258"/>
    <w:rsid w:val="00F168F9"/>
    <w:rsid w:val="00F21AAD"/>
    <w:rsid w:val="00F329CA"/>
    <w:rsid w:val="00F34F9F"/>
    <w:rsid w:val="00F55B7B"/>
    <w:rsid w:val="00F605F3"/>
    <w:rsid w:val="00F62FAE"/>
    <w:rsid w:val="00F741CE"/>
    <w:rsid w:val="00F773EC"/>
    <w:rsid w:val="00F830FE"/>
    <w:rsid w:val="00F8458B"/>
    <w:rsid w:val="00F85A70"/>
    <w:rsid w:val="00F9017F"/>
    <w:rsid w:val="00F92B2D"/>
    <w:rsid w:val="00FA08A3"/>
    <w:rsid w:val="00FA430C"/>
    <w:rsid w:val="00FC1593"/>
    <w:rsid w:val="00FE55DA"/>
    <w:rsid w:val="00FE7967"/>
    <w:rsid w:val="00FF0DAC"/>
    <w:rsid w:val="00FF53CC"/>
    <w:rsid w:val="00FF5F08"/>
    <w:rsid w:val="00FF616F"/>
    <w:rsid w:val="06CDE5DA"/>
    <w:rsid w:val="070F41F3"/>
    <w:rsid w:val="12236381"/>
    <w:rsid w:val="16C3B32B"/>
    <w:rsid w:val="1EC60C10"/>
    <w:rsid w:val="2C055B39"/>
    <w:rsid w:val="4764D2D7"/>
    <w:rsid w:val="5584F6AD"/>
    <w:rsid w:val="56B371C9"/>
    <w:rsid w:val="584F422A"/>
    <w:rsid w:val="5E6956B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EF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B6C60"/>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704"/>
    <w:rPr>
      <w:color w:val="0000FF" w:themeColor="hyperlink"/>
      <w:u w:val="single"/>
    </w:rPr>
  </w:style>
  <w:style w:type="character" w:styleId="FollowedHyperlink">
    <w:name w:val="FollowedHyperlink"/>
    <w:basedOn w:val="DefaultParagraphFont"/>
    <w:uiPriority w:val="99"/>
    <w:semiHidden/>
    <w:unhideWhenUsed/>
    <w:rsid w:val="00B81704"/>
    <w:rPr>
      <w:color w:val="800080" w:themeColor="followedHyperlink"/>
      <w:u w:val="single"/>
    </w:rPr>
  </w:style>
  <w:style w:type="paragraph" w:styleId="Footer">
    <w:name w:val="footer"/>
    <w:basedOn w:val="Normal"/>
    <w:link w:val="FooterChar"/>
    <w:uiPriority w:val="99"/>
    <w:unhideWhenUsed/>
    <w:rsid w:val="00184E90"/>
    <w:pPr>
      <w:tabs>
        <w:tab w:val="center" w:pos="4320"/>
        <w:tab w:val="right" w:pos="8640"/>
      </w:tabs>
    </w:pPr>
  </w:style>
  <w:style w:type="character" w:customStyle="1" w:styleId="FooterChar">
    <w:name w:val="Footer Char"/>
    <w:basedOn w:val="DefaultParagraphFont"/>
    <w:link w:val="Footer"/>
    <w:uiPriority w:val="99"/>
    <w:rsid w:val="00184E90"/>
    <w:rPr>
      <w:rFonts w:ascii="Cambria" w:eastAsia="Cambria" w:hAnsi="Cambria" w:cs="Times New Roman"/>
    </w:rPr>
  </w:style>
  <w:style w:type="character" w:styleId="PageNumber">
    <w:name w:val="page number"/>
    <w:basedOn w:val="DefaultParagraphFont"/>
    <w:uiPriority w:val="99"/>
    <w:semiHidden/>
    <w:unhideWhenUsed/>
    <w:rsid w:val="00184E90"/>
  </w:style>
  <w:style w:type="paragraph" w:styleId="ListParagraph">
    <w:name w:val="List Paragraph"/>
    <w:basedOn w:val="Normal"/>
    <w:uiPriority w:val="34"/>
    <w:qFormat/>
    <w:rsid w:val="006424A6"/>
    <w:pPr>
      <w:ind w:left="720"/>
      <w:contextualSpacing/>
    </w:pPr>
  </w:style>
  <w:style w:type="paragraph" w:styleId="Header">
    <w:name w:val="header"/>
    <w:basedOn w:val="Normal"/>
    <w:link w:val="HeaderChar"/>
    <w:uiPriority w:val="99"/>
    <w:unhideWhenUsed/>
    <w:rsid w:val="006167FC"/>
    <w:pPr>
      <w:tabs>
        <w:tab w:val="center" w:pos="4320"/>
        <w:tab w:val="right" w:pos="8640"/>
      </w:tabs>
    </w:pPr>
  </w:style>
  <w:style w:type="character" w:customStyle="1" w:styleId="HeaderChar">
    <w:name w:val="Header Char"/>
    <w:basedOn w:val="DefaultParagraphFont"/>
    <w:link w:val="Header"/>
    <w:uiPriority w:val="99"/>
    <w:rsid w:val="006167FC"/>
    <w:rPr>
      <w:rFonts w:ascii="Cambria" w:eastAsia="Cambria" w:hAnsi="Cambria" w:cs="Times New Roman"/>
    </w:rPr>
  </w:style>
  <w:style w:type="paragraph" w:styleId="BalloonText">
    <w:name w:val="Balloon Text"/>
    <w:basedOn w:val="Normal"/>
    <w:link w:val="BalloonTextChar"/>
    <w:uiPriority w:val="99"/>
    <w:semiHidden/>
    <w:unhideWhenUsed/>
    <w:rsid w:val="00A552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C3"/>
    <w:rPr>
      <w:rFonts w:ascii="Segoe UI" w:eastAsia="Cambria" w:hAnsi="Segoe UI" w:cs="Segoe UI"/>
      <w:sz w:val="18"/>
      <w:szCs w:val="18"/>
    </w:rPr>
  </w:style>
  <w:style w:type="character" w:styleId="CommentReference">
    <w:name w:val="annotation reference"/>
    <w:basedOn w:val="DefaultParagraphFont"/>
    <w:uiPriority w:val="99"/>
    <w:semiHidden/>
    <w:unhideWhenUsed/>
    <w:rsid w:val="00D31643"/>
    <w:rPr>
      <w:sz w:val="16"/>
      <w:szCs w:val="16"/>
    </w:rPr>
  </w:style>
  <w:style w:type="paragraph" w:styleId="CommentText">
    <w:name w:val="annotation text"/>
    <w:basedOn w:val="Normal"/>
    <w:link w:val="CommentTextChar"/>
    <w:uiPriority w:val="99"/>
    <w:unhideWhenUsed/>
    <w:rsid w:val="00D31643"/>
    <w:rPr>
      <w:sz w:val="20"/>
      <w:szCs w:val="20"/>
    </w:rPr>
  </w:style>
  <w:style w:type="character" w:customStyle="1" w:styleId="CommentTextChar">
    <w:name w:val="Comment Text Char"/>
    <w:basedOn w:val="DefaultParagraphFont"/>
    <w:link w:val="CommentText"/>
    <w:uiPriority w:val="99"/>
    <w:rsid w:val="00D31643"/>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31643"/>
    <w:rPr>
      <w:b/>
      <w:bCs/>
    </w:rPr>
  </w:style>
  <w:style w:type="character" w:customStyle="1" w:styleId="CommentSubjectChar">
    <w:name w:val="Comment Subject Char"/>
    <w:basedOn w:val="CommentTextChar"/>
    <w:link w:val="CommentSubject"/>
    <w:uiPriority w:val="99"/>
    <w:semiHidden/>
    <w:rsid w:val="00D31643"/>
    <w:rPr>
      <w:rFonts w:ascii="Cambria" w:eastAsia="Cambria" w:hAnsi="Cambria" w:cs="Times New Roman"/>
      <w:b/>
      <w:bCs/>
      <w:sz w:val="20"/>
      <w:szCs w:val="20"/>
    </w:rPr>
  </w:style>
  <w:style w:type="paragraph" w:styleId="EndnoteText">
    <w:name w:val="endnote text"/>
    <w:basedOn w:val="Normal"/>
    <w:link w:val="EndnoteTextChar"/>
    <w:rsid w:val="008701C1"/>
  </w:style>
  <w:style w:type="character" w:customStyle="1" w:styleId="EndnoteTextChar">
    <w:name w:val="Endnote Text Char"/>
    <w:basedOn w:val="DefaultParagraphFont"/>
    <w:link w:val="EndnoteText"/>
    <w:rsid w:val="008701C1"/>
    <w:rPr>
      <w:rFonts w:ascii="Cambria" w:eastAsia="Cambria" w:hAnsi="Cambria" w:cs="Times New Roman"/>
    </w:rPr>
  </w:style>
  <w:style w:type="character" w:styleId="EndnoteReference">
    <w:name w:val="endnote reference"/>
    <w:basedOn w:val="DefaultParagraphFont"/>
    <w:rsid w:val="008701C1"/>
    <w:rPr>
      <w:vertAlign w:val="superscript"/>
    </w:rPr>
  </w:style>
  <w:style w:type="character" w:styleId="UnresolvedMention">
    <w:name w:val="Unresolved Mention"/>
    <w:basedOn w:val="DefaultParagraphFont"/>
    <w:rsid w:val="003E5D77"/>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45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aul@tcu.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riticalreaderstoolkit.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h4@rice.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womack1@tulane.edu" TargetMode="External"/><Relationship Id="rId4" Type="http://schemas.openxmlformats.org/officeDocument/2006/relationships/webSettings" Target="webSettings.xml"/><Relationship Id="rId9" Type="http://schemas.openxmlformats.org/officeDocument/2006/relationships/hyperlink" Target="mailto:a.layne.craig@tc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Adriane Bezusko</dc:creator>
  <cp:keywords/>
  <cp:lastModifiedBy>Bistodeau, Kathryn</cp:lastModifiedBy>
  <cp:revision>2</cp:revision>
  <cp:lastPrinted>2017-12-17T03:08:00Z</cp:lastPrinted>
  <dcterms:created xsi:type="dcterms:W3CDTF">2021-12-13T14:33:00Z</dcterms:created>
  <dcterms:modified xsi:type="dcterms:W3CDTF">2021-12-13T14:33:00Z</dcterms:modified>
</cp:coreProperties>
</file>